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0"/>
        <w:tabs>
          <w:tab w:val="clear" w:pos="708"/>
          <w:tab w:val="left" w:pos="0" w:leader="none"/>
        </w:tabs>
        <w:jc w:val="right"/>
        <w:rPr>
          <w:sz w:val="22"/>
          <w:szCs w:val="22"/>
        </w:rPr>
      </w:pPr>
      <w:r>
        <w:rPr>
          <w:sz w:val="22"/>
          <w:szCs w:val="22"/>
        </w:rPr>
      </w:r>
    </w:p>
    <w:p>
      <w:pPr>
        <w:pStyle w:val="13"/>
        <w:ind w:firstLine="709"/>
        <w:jc w:val="center"/>
        <w:rPr>
          <w:rFonts w:ascii="Times New Roman" w:hAnsi="Times New Roman"/>
          <w:b/>
          <w:b/>
          <w:sz w:val="22"/>
          <w:szCs w:val="22"/>
        </w:rPr>
      </w:pPr>
      <w:r>
        <w:rPr>
          <w:rFonts w:ascii="Times New Roman" w:hAnsi="Times New Roman"/>
          <w:b/>
          <w:sz w:val="22"/>
          <w:szCs w:val="22"/>
        </w:rPr>
      </w:r>
    </w:p>
    <w:p>
      <w:pPr>
        <w:pStyle w:val="13"/>
        <w:ind w:firstLine="709"/>
        <w:jc w:val="center"/>
        <w:rPr>
          <w:rFonts w:ascii="Times New Roman" w:hAnsi="Times New Roman"/>
          <w:b/>
          <w:b/>
          <w:sz w:val="22"/>
          <w:szCs w:val="22"/>
        </w:rPr>
      </w:pPr>
      <w:r>
        <w:rPr>
          <w:rFonts w:ascii="Times New Roman" w:hAnsi="Times New Roman"/>
          <w:b/>
          <w:sz w:val="22"/>
          <w:szCs w:val="22"/>
        </w:rPr>
        <w:t>ПРАВИЛА</w:t>
      </w:r>
    </w:p>
    <w:p>
      <w:pPr>
        <w:pStyle w:val="13"/>
        <w:ind w:firstLine="709"/>
        <w:jc w:val="center"/>
        <w:rPr>
          <w:rFonts w:ascii="Times New Roman" w:hAnsi="Times New Roman"/>
          <w:b/>
          <w:b/>
          <w:sz w:val="22"/>
          <w:szCs w:val="22"/>
        </w:rPr>
      </w:pPr>
      <w:r>
        <w:rPr>
          <w:rFonts w:ascii="Times New Roman" w:hAnsi="Times New Roman"/>
          <w:b/>
          <w:sz w:val="22"/>
          <w:szCs w:val="22"/>
        </w:rPr>
        <w:t>ОКАЗАНИЯ УСЛУГ СВЯЗИ</w:t>
      </w:r>
    </w:p>
    <w:p>
      <w:pPr>
        <w:pStyle w:val="13"/>
        <w:ind w:firstLine="709"/>
        <w:jc w:val="center"/>
        <w:rPr>
          <w:rFonts w:ascii="Times New Roman" w:hAnsi="Times New Roman"/>
          <w:b/>
          <w:b/>
          <w:sz w:val="22"/>
          <w:szCs w:val="22"/>
        </w:rPr>
      </w:pPr>
      <w:r>
        <w:rPr>
          <w:rFonts w:ascii="Times New Roman" w:hAnsi="Times New Roman"/>
          <w:b/>
          <w:sz w:val="22"/>
          <w:szCs w:val="22"/>
        </w:rPr>
        <w:t xml:space="preserve">  </w:t>
      </w:r>
      <w:r>
        <w:rPr>
          <w:rFonts w:ascii="Times New Roman" w:hAnsi="Times New Roman"/>
          <w:b/>
          <w:sz w:val="22"/>
          <w:szCs w:val="22"/>
        </w:rPr>
        <w:t>по предоставлению доступа в интернет</w:t>
      </w:r>
    </w:p>
    <w:p>
      <w:pPr>
        <w:pStyle w:val="Normal"/>
        <w:spacing w:before="280" w:after="280"/>
        <w:jc w:val="both"/>
        <w:rPr>
          <w:b/>
          <w:b/>
          <w:bCs/>
          <w:sz w:val="22"/>
          <w:szCs w:val="22"/>
        </w:rPr>
      </w:pPr>
      <w:r>
        <w:rPr>
          <w:sz w:val="22"/>
          <w:szCs w:val="22"/>
        </w:rPr>
        <w:t xml:space="preserve">                                           </w:t>
      </w:r>
      <w:r>
        <w:rPr>
          <w:sz w:val="22"/>
          <w:szCs w:val="22"/>
        </w:rPr>
        <w:br/>
        <w:br/>
      </w:r>
      <w:r>
        <w:rPr>
          <w:b/>
          <w:sz w:val="22"/>
          <w:szCs w:val="22"/>
        </w:rPr>
        <w:t>1.</w:t>
      </w:r>
      <w:r>
        <w:rPr>
          <w:sz w:val="22"/>
          <w:szCs w:val="22"/>
        </w:rPr>
        <w:t xml:space="preserve"> </w:t>
      </w:r>
      <w:r>
        <w:rPr>
          <w:b/>
          <w:bCs/>
          <w:sz w:val="22"/>
          <w:szCs w:val="22"/>
        </w:rPr>
        <w:t>ОСНОВНЫЕ ТЕРМИНЫ И ОПРЕДЕЛЕНИЯ</w:t>
      </w:r>
    </w:p>
    <w:p>
      <w:pPr>
        <w:pStyle w:val="Style10"/>
        <w:numPr>
          <w:ilvl w:val="1"/>
          <w:numId w:val="3"/>
        </w:numPr>
        <w:tabs>
          <w:tab w:val="clear" w:pos="708"/>
          <w:tab w:val="left" w:pos="567" w:leader="none"/>
        </w:tabs>
        <w:rPr/>
      </w:pPr>
      <w:r>
        <w:rPr>
          <w:b/>
          <w:i/>
          <w:sz w:val="22"/>
          <w:szCs w:val="22"/>
        </w:rPr>
        <w:t>Правила</w:t>
      </w:r>
      <w:r>
        <w:rPr>
          <w:sz w:val="22"/>
          <w:szCs w:val="22"/>
        </w:rPr>
        <w:t xml:space="preserve"> – настоящие Правила оказания слуг связи ООО «</w:t>
      </w:r>
      <w:r>
        <w:rPr>
          <w:rFonts w:eastAsia="Times New Roman" w:cs="Times New Roman"/>
          <w:color w:val="auto"/>
          <w:kern w:val="0"/>
          <w:sz w:val="22"/>
          <w:szCs w:val="22"/>
          <w:lang w:val="ru-RU" w:eastAsia="ar-SA" w:bidi="ar-SA"/>
        </w:rPr>
        <w:t>ЛекCтар Коммуникейшн</w:t>
      </w:r>
      <w:r>
        <w:rPr>
          <w:sz w:val="22"/>
          <w:szCs w:val="22"/>
        </w:rPr>
        <w:t>», в соответствии с которыми определяется порядок оказания Услуг по предоставлению доступа в интернет, взаимодействия Сторон при их оказании, а также другие условия, не включённые в Договор.</w:t>
      </w:r>
    </w:p>
    <w:p>
      <w:pPr>
        <w:pStyle w:val="Style10"/>
        <w:numPr>
          <w:ilvl w:val="1"/>
          <w:numId w:val="3"/>
        </w:numPr>
        <w:tabs>
          <w:tab w:val="clear" w:pos="708"/>
          <w:tab w:val="left" w:pos="567" w:leader="none"/>
        </w:tabs>
        <w:rPr>
          <w:sz w:val="22"/>
          <w:szCs w:val="22"/>
        </w:rPr>
      </w:pPr>
      <w:r>
        <w:rPr>
          <w:b/>
          <w:i/>
          <w:sz w:val="22"/>
          <w:szCs w:val="22"/>
        </w:rPr>
        <w:t xml:space="preserve">Услуги </w:t>
      </w:r>
      <w:r>
        <w:rPr>
          <w:sz w:val="22"/>
          <w:szCs w:val="22"/>
        </w:rPr>
        <w:t xml:space="preserve">– услуги связи по предоставлению доступа в Интернет, указанные в Договоре с Абонентом   (далее – Договор), а именно: услуги связи по передаче данных, за исключением услуг связи по для целей передачи голосовой информации, услуги связи по передаче данных для целей передачи голосовой информации, телематические услуги связи. </w:t>
      </w:r>
    </w:p>
    <w:p>
      <w:pPr>
        <w:pStyle w:val="Style10"/>
        <w:numPr>
          <w:ilvl w:val="1"/>
          <w:numId w:val="3"/>
        </w:numPr>
        <w:tabs>
          <w:tab w:val="clear" w:pos="708"/>
          <w:tab w:val="left" w:pos="567" w:leader="none"/>
        </w:tabs>
        <w:rPr/>
      </w:pPr>
      <w:r>
        <w:rPr>
          <w:b/>
          <w:i/>
          <w:sz w:val="22"/>
          <w:szCs w:val="22"/>
        </w:rPr>
        <w:t xml:space="preserve">Провайдер, Оператор </w:t>
      </w:r>
      <w:r>
        <w:rPr>
          <w:sz w:val="22"/>
          <w:szCs w:val="22"/>
        </w:rPr>
        <w:t>– ООО «</w:t>
      </w:r>
      <w:r>
        <w:rPr>
          <w:rFonts w:eastAsia="Times New Roman" w:cs="Times New Roman"/>
          <w:color w:val="auto"/>
          <w:kern w:val="0"/>
          <w:sz w:val="22"/>
          <w:szCs w:val="22"/>
          <w:lang w:val="ru-RU" w:eastAsia="ar-SA" w:bidi="ar-SA"/>
        </w:rPr>
        <w:t>ЛекCтар Коммуникейшн</w:t>
      </w:r>
      <w:r>
        <w:rPr>
          <w:sz w:val="22"/>
          <w:szCs w:val="22"/>
        </w:rPr>
        <w:t>».</w:t>
      </w:r>
    </w:p>
    <w:p>
      <w:pPr>
        <w:pStyle w:val="Style10"/>
        <w:numPr>
          <w:ilvl w:val="1"/>
          <w:numId w:val="3"/>
        </w:numPr>
        <w:tabs>
          <w:tab w:val="clear" w:pos="708"/>
          <w:tab w:val="left" w:pos="567" w:leader="none"/>
        </w:tabs>
        <w:rPr>
          <w:sz w:val="22"/>
          <w:szCs w:val="22"/>
        </w:rPr>
      </w:pPr>
      <w:r>
        <w:rPr>
          <w:sz w:val="22"/>
          <w:szCs w:val="22"/>
        </w:rPr>
        <w:t xml:space="preserve"> </w:t>
      </w:r>
      <w:r>
        <w:rPr>
          <w:b/>
          <w:i/>
          <w:sz w:val="22"/>
          <w:szCs w:val="22"/>
        </w:rPr>
        <w:t xml:space="preserve">Абонент </w:t>
      </w:r>
      <w:r>
        <w:rPr>
          <w:sz w:val="22"/>
          <w:szCs w:val="22"/>
        </w:rPr>
        <w:t>– физическое лицо, заключившее с Провайдером Договор на оказание услуг связи, в том числе на нижеуказанных условиях, имеющее техническую возможность получения Услуг.</w:t>
      </w:r>
    </w:p>
    <w:p>
      <w:pPr>
        <w:pStyle w:val="Style10"/>
        <w:numPr>
          <w:ilvl w:val="1"/>
          <w:numId w:val="3"/>
        </w:numPr>
        <w:tabs>
          <w:tab w:val="clear" w:pos="708"/>
          <w:tab w:val="left" w:pos="567" w:leader="none"/>
        </w:tabs>
        <w:rPr>
          <w:sz w:val="22"/>
          <w:szCs w:val="22"/>
        </w:rPr>
      </w:pPr>
      <w:r>
        <w:rPr>
          <w:b/>
          <w:i/>
          <w:color w:val="000000"/>
          <w:sz w:val="22"/>
          <w:szCs w:val="22"/>
        </w:rPr>
        <w:t>Мультисервисная сеть</w:t>
      </w:r>
      <w:r>
        <w:rPr>
          <w:color w:val="000000"/>
          <w:sz w:val="22"/>
          <w:szCs w:val="22"/>
        </w:rPr>
        <w:t xml:space="preserve"> – это совокупность взаимодействующих между собой активных сетевых устройств, построенная в соответствии с концепцией сети связи и обеспечивающая предоставление Услуг.</w:t>
      </w:r>
    </w:p>
    <w:p>
      <w:pPr>
        <w:pStyle w:val="Style10"/>
        <w:numPr>
          <w:ilvl w:val="1"/>
          <w:numId w:val="3"/>
        </w:numPr>
        <w:tabs>
          <w:tab w:val="clear" w:pos="708"/>
          <w:tab w:val="left" w:pos="567" w:leader="none"/>
        </w:tabs>
        <w:rPr>
          <w:sz w:val="22"/>
          <w:szCs w:val="22"/>
        </w:rPr>
      </w:pPr>
      <w:r>
        <w:rPr>
          <w:b/>
          <w:i/>
          <w:sz w:val="22"/>
          <w:szCs w:val="22"/>
        </w:rPr>
        <w:t xml:space="preserve">Оферта </w:t>
      </w:r>
      <w:r>
        <w:rPr>
          <w:sz w:val="22"/>
          <w:szCs w:val="22"/>
        </w:rPr>
        <w:t>– предложение Провайдера, адресованное любому физическому лицу, заключить с ним Договор на оказания Услуг на условиях, содержащихся в настоящих Правилах, включая все приложения и дополнения к ним, акцептуемое путем подписания Договора, регистрации и внесения на Лицевой счет Абонента авансового платежа.</w:t>
      </w:r>
    </w:p>
    <w:p>
      <w:pPr>
        <w:pStyle w:val="Style10"/>
        <w:numPr>
          <w:ilvl w:val="1"/>
          <w:numId w:val="3"/>
        </w:numPr>
        <w:tabs>
          <w:tab w:val="clear" w:pos="708"/>
          <w:tab w:val="left" w:pos="567" w:leader="none"/>
        </w:tabs>
        <w:rPr>
          <w:sz w:val="22"/>
          <w:szCs w:val="22"/>
        </w:rPr>
      </w:pPr>
      <w:r>
        <w:rPr>
          <w:b/>
          <w:i/>
          <w:sz w:val="22"/>
          <w:szCs w:val="22"/>
        </w:rPr>
        <w:t>Акцепт</w:t>
      </w:r>
      <w:r>
        <w:rPr>
          <w:sz w:val="22"/>
          <w:szCs w:val="22"/>
        </w:rPr>
        <w:t xml:space="preserve"> – полное и безоговорочное принятие Абонентом условий настоящей Оферты, совершенное путем подписания Договора, регистрации, при которой Абонент получает уникальный номер Лицевого счета и персональные данные для доступа к Личному кабинету и внесения на Лицевой счет Абонента авансового платежа.</w:t>
      </w:r>
    </w:p>
    <w:p>
      <w:pPr>
        <w:pStyle w:val="Style10"/>
        <w:numPr>
          <w:ilvl w:val="1"/>
          <w:numId w:val="3"/>
        </w:numPr>
        <w:tabs>
          <w:tab w:val="clear" w:pos="708"/>
          <w:tab w:val="left" w:pos="567" w:leader="none"/>
        </w:tabs>
        <w:rPr>
          <w:sz w:val="22"/>
          <w:szCs w:val="22"/>
        </w:rPr>
      </w:pPr>
      <w:r>
        <w:rPr>
          <w:b/>
          <w:i/>
          <w:sz w:val="22"/>
          <w:szCs w:val="22"/>
        </w:rPr>
        <w:t xml:space="preserve">Лицевой счет </w:t>
      </w:r>
      <w:r>
        <w:rPr>
          <w:sz w:val="22"/>
          <w:szCs w:val="22"/>
        </w:rPr>
        <w:t>– индивидуальный счет Абонента, имеющий уникальный номер и содержащий информацию об остатке денежных средств, которые могут быть использованы Абонентом для получения Услуг. Количество Лицевых счетов одного Абонента не ограничено.</w:t>
      </w:r>
    </w:p>
    <w:p>
      <w:pPr>
        <w:pStyle w:val="Style10"/>
        <w:numPr>
          <w:ilvl w:val="1"/>
          <w:numId w:val="3"/>
        </w:numPr>
        <w:tabs>
          <w:tab w:val="clear" w:pos="708"/>
          <w:tab w:val="left" w:pos="567" w:leader="none"/>
        </w:tabs>
        <w:rPr>
          <w:sz w:val="22"/>
          <w:szCs w:val="22"/>
        </w:rPr>
      </w:pPr>
      <w:r>
        <w:rPr>
          <w:b/>
          <w:i/>
          <w:sz w:val="22"/>
          <w:szCs w:val="22"/>
        </w:rPr>
        <w:t xml:space="preserve">Регистрация </w:t>
      </w:r>
      <w:r>
        <w:rPr>
          <w:sz w:val="22"/>
          <w:szCs w:val="22"/>
        </w:rPr>
        <w:t xml:space="preserve">– момент присвоения Абоненту Аутентификационных данных, а также предоставления возможности получения Услуг при условии внесения авансового платежа. Регистрация осуществляется представителем (сотрудником) Провайдера в день подключения Абонента к сети связи и входит в состав действий по подключению Абонента.  </w:t>
      </w:r>
    </w:p>
    <w:p>
      <w:pPr>
        <w:pStyle w:val="Style10"/>
        <w:numPr>
          <w:ilvl w:val="1"/>
          <w:numId w:val="3"/>
        </w:numPr>
        <w:tabs>
          <w:tab w:val="clear" w:pos="708"/>
          <w:tab w:val="left" w:pos="567" w:leader="none"/>
        </w:tabs>
        <w:rPr/>
      </w:pPr>
      <w:r>
        <w:rPr>
          <w:b/>
          <w:i/>
          <w:sz w:val="22"/>
          <w:szCs w:val="22"/>
        </w:rPr>
        <w:t xml:space="preserve"> </w:t>
      </w:r>
      <w:r>
        <w:rPr>
          <w:b/>
          <w:i/>
          <w:sz w:val="22"/>
          <w:szCs w:val="22"/>
        </w:rPr>
        <w:t xml:space="preserve">Личный кабинет </w:t>
      </w:r>
      <w:r>
        <w:rPr>
          <w:sz w:val="22"/>
          <w:szCs w:val="22"/>
        </w:rPr>
        <w:t xml:space="preserve">– раздел на </w:t>
      </w:r>
      <w:r>
        <w:rPr>
          <w:sz w:val="22"/>
          <w:szCs w:val="22"/>
          <w:lang w:val="en-US"/>
        </w:rPr>
        <w:t>web</w:t>
      </w:r>
      <w:r>
        <w:rPr>
          <w:sz w:val="22"/>
          <w:szCs w:val="22"/>
        </w:rPr>
        <w:t xml:space="preserve">-сайте Провайдера </w:t>
      </w:r>
      <w:hyperlink r:id="rId2">
        <w:r>
          <w:rPr>
            <w:rStyle w:val="Style5"/>
            <w:sz w:val="22"/>
            <w:szCs w:val="22"/>
            <w:lang w:val="en-US"/>
          </w:rPr>
          <w:t>http://www.svsreut.com</w:t>
        </w:r>
      </w:hyperlink>
      <w:r>
        <w:rPr>
          <w:sz w:val="22"/>
          <w:szCs w:val="22"/>
        </w:rPr>
        <w:t xml:space="preserve">, посредством которого Абонент может управлять Услугами, изменять Тарифный план, подключать дополнительные услуги, получать статистические данные о пользовании Услугами и состоянии Лицевого счета, а также уведомления Провайдера в адрес Абонента. Посредством Личного кабинета также осуществляется доставка Абоненту Провайдером счетов на оплату Услуг. Адрес раздела для входа в Личный кабинет и аутентификационные данные указаны в Договоре. </w:t>
      </w:r>
    </w:p>
    <w:p>
      <w:pPr>
        <w:pStyle w:val="Style10"/>
        <w:numPr>
          <w:ilvl w:val="1"/>
          <w:numId w:val="3"/>
        </w:numPr>
        <w:tabs>
          <w:tab w:val="clear" w:pos="708"/>
          <w:tab w:val="left" w:pos="567" w:leader="none"/>
        </w:tabs>
        <w:rPr>
          <w:sz w:val="22"/>
          <w:szCs w:val="22"/>
        </w:rPr>
      </w:pPr>
      <w:r>
        <w:rPr>
          <w:b/>
          <w:i/>
          <w:sz w:val="22"/>
          <w:szCs w:val="22"/>
        </w:rPr>
        <w:t xml:space="preserve"> </w:t>
      </w:r>
      <w:r>
        <w:rPr>
          <w:b/>
          <w:i/>
          <w:sz w:val="22"/>
          <w:szCs w:val="22"/>
        </w:rPr>
        <w:t xml:space="preserve">Аутентификационные данные </w:t>
      </w:r>
      <w:r>
        <w:rPr>
          <w:sz w:val="22"/>
          <w:szCs w:val="22"/>
        </w:rPr>
        <w:t>– данные для входа в Личный кабинет, включают в себя уникальный логин (login) и пароль (password) Абонента, присваиваемые Абоненту при регистрации. Провайдер не несёт ответственности за последствия предоставления Абонентом доступа к его Аутентификационным данным третьим лицам либо получения такого доступа третьими лицами в результате их утери либо ненадлежащего хранения Абонентом – Абонент самостоятельно несёт все риски возникновения негативных последствий в результате указанных действий. Стороны договорились, что любые действия Абонента либо третьих лиц, совершённые посредством использования Аутентификационных данных, считаются действиями, совершёнными непосредственно самим Абонентом.</w:t>
      </w:r>
    </w:p>
    <w:p>
      <w:pPr>
        <w:pStyle w:val="Style10"/>
        <w:numPr>
          <w:ilvl w:val="1"/>
          <w:numId w:val="3"/>
        </w:numPr>
        <w:tabs>
          <w:tab w:val="clear" w:pos="708"/>
          <w:tab w:val="left" w:pos="567" w:leader="none"/>
        </w:tabs>
        <w:rPr>
          <w:sz w:val="22"/>
          <w:szCs w:val="22"/>
        </w:rPr>
      </w:pPr>
      <w:r>
        <w:rPr>
          <w:b/>
          <w:i/>
          <w:sz w:val="22"/>
          <w:szCs w:val="22"/>
        </w:rPr>
        <w:t xml:space="preserve"> </w:t>
      </w:r>
      <w:r>
        <w:rPr>
          <w:b/>
          <w:i/>
          <w:sz w:val="22"/>
          <w:szCs w:val="22"/>
        </w:rPr>
        <w:t xml:space="preserve">Авторизация </w:t>
      </w:r>
      <w:r>
        <w:rPr>
          <w:sz w:val="22"/>
          <w:szCs w:val="22"/>
        </w:rPr>
        <w:t>- процесс анализа на сервере Провайдера введенных Абонентом аутентификационных данных, по результатам которого определяется наличие у Абонента права войти в Личный кабинет.</w:t>
      </w:r>
    </w:p>
    <w:p>
      <w:pPr>
        <w:pStyle w:val="Style10"/>
        <w:numPr>
          <w:ilvl w:val="1"/>
          <w:numId w:val="3"/>
        </w:numPr>
        <w:tabs>
          <w:tab w:val="clear" w:pos="708"/>
          <w:tab w:val="left" w:pos="567" w:leader="none"/>
        </w:tabs>
        <w:rPr>
          <w:sz w:val="22"/>
          <w:szCs w:val="22"/>
        </w:rPr>
      </w:pPr>
      <w:r>
        <w:rPr>
          <w:b/>
          <w:i/>
          <w:sz w:val="22"/>
          <w:szCs w:val="22"/>
        </w:rPr>
        <w:t xml:space="preserve"> </w:t>
      </w:r>
      <w:r>
        <w:rPr>
          <w:b/>
          <w:i/>
          <w:sz w:val="22"/>
          <w:szCs w:val="22"/>
        </w:rPr>
        <w:t xml:space="preserve">Заказ на услугу </w:t>
      </w:r>
      <w:r>
        <w:rPr>
          <w:sz w:val="22"/>
          <w:szCs w:val="22"/>
        </w:rPr>
        <w:t>- выполнение Абонентом действий, перечисленных на соответствующей странице Личного кабинета, являющихся Заказом на получение соответствующей Услуги/доп.услуги.</w:t>
      </w:r>
    </w:p>
    <w:p>
      <w:pPr>
        <w:pStyle w:val="Style10"/>
        <w:tabs>
          <w:tab w:val="clear" w:pos="708"/>
          <w:tab w:val="left" w:pos="567" w:leader="none"/>
        </w:tabs>
        <w:rPr>
          <w:b/>
          <w:b/>
          <w:i/>
          <w:i/>
          <w:sz w:val="22"/>
          <w:szCs w:val="22"/>
        </w:rPr>
      </w:pPr>
      <w:r>
        <w:rPr>
          <w:b/>
          <w:i/>
          <w:sz w:val="22"/>
          <w:szCs w:val="22"/>
        </w:rPr>
        <w:t xml:space="preserve">1.14. «Расчетный период» - </w:t>
      </w:r>
      <w:r>
        <w:rPr>
          <w:sz w:val="22"/>
          <w:szCs w:val="22"/>
        </w:rPr>
        <w:t>период продолжительностью в один календарный месяц, в котором были оказаны соответствующие Услуги</w:t>
      </w:r>
      <w:r>
        <w:rPr>
          <w:b/>
          <w:i/>
          <w:sz w:val="22"/>
          <w:szCs w:val="22"/>
        </w:rPr>
        <w:t>.</w:t>
      </w:r>
    </w:p>
    <w:p>
      <w:pPr>
        <w:pStyle w:val="Style10"/>
        <w:tabs>
          <w:tab w:val="clear" w:pos="708"/>
          <w:tab w:val="left" w:pos="567" w:leader="none"/>
        </w:tabs>
        <w:rPr>
          <w:sz w:val="22"/>
          <w:szCs w:val="22"/>
        </w:rPr>
      </w:pPr>
      <w:r>
        <w:rPr>
          <w:b/>
          <w:i/>
          <w:sz w:val="22"/>
          <w:szCs w:val="22"/>
        </w:rPr>
        <w:t xml:space="preserve">1.15. Внесение денежных средств на Лицевой счет </w:t>
      </w:r>
      <w:r>
        <w:rPr>
          <w:sz w:val="22"/>
          <w:szCs w:val="22"/>
        </w:rPr>
        <w:t>- платеж Абонента на расчетный счет Провайдера с указанием номера Лицевого счета. Оплата считается произведённой с даты зачисления денежных средств на расчётный счёт Провайдера.</w:t>
      </w:r>
    </w:p>
    <w:p>
      <w:pPr>
        <w:pStyle w:val="Style10"/>
        <w:tabs>
          <w:tab w:val="clear" w:pos="708"/>
          <w:tab w:val="left" w:pos="567" w:leader="none"/>
        </w:tabs>
        <w:ind w:left="390" w:right="10" w:hanging="0"/>
        <w:rPr>
          <w:b/>
          <w:b/>
          <w:i/>
          <w:i/>
          <w:sz w:val="22"/>
          <w:szCs w:val="22"/>
        </w:rPr>
      </w:pPr>
      <w:r>
        <w:rPr>
          <w:b/>
          <w:i/>
          <w:sz w:val="22"/>
          <w:szCs w:val="22"/>
        </w:rPr>
        <w:t xml:space="preserve">1.16. «Тариф» </w:t>
      </w:r>
      <w:r>
        <w:rPr>
          <w:sz w:val="22"/>
          <w:szCs w:val="22"/>
        </w:rPr>
        <w:t>- цена, по которой происходит расчет за оказанную Услугу между Сторонами.</w:t>
      </w:r>
    </w:p>
    <w:p>
      <w:pPr>
        <w:pStyle w:val="Style10"/>
        <w:tabs>
          <w:tab w:val="clear" w:pos="708"/>
          <w:tab w:val="left" w:pos="567" w:leader="none"/>
        </w:tabs>
        <w:ind w:left="390" w:right="10" w:hanging="0"/>
        <w:rPr>
          <w:sz w:val="22"/>
          <w:szCs w:val="22"/>
        </w:rPr>
      </w:pPr>
      <w:r>
        <w:rPr>
          <w:b/>
          <w:i/>
          <w:sz w:val="22"/>
          <w:szCs w:val="22"/>
        </w:rPr>
        <w:t>1.17. «Тарифный план» -</w:t>
      </w:r>
      <w:r>
        <w:rPr>
          <w:sz w:val="22"/>
          <w:szCs w:val="22"/>
        </w:rPr>
        <w:t xml:space="preserve"> совокупность ценовых условий, на которых Оператор предлагает пользоваться одной или несколькими услугами связи.</w:t>
      </w:r>
    </w:p>
    <w:p>
      <w:pPr>
        <w:pStyle w:val="Style10"/>
        <w:numPr>
          <w:ilvl w:val="1"/>
          <w:numId w:val="4"/>
        </w:numPr>
        <w:tabs>
          <w:tab w:val="clear" w:pos="708"/>
          <w:tab w:val="left" w:pos="567" w:leader="none"/>
        </w:tabs>
        <w:ind w:left="426" w:right="10" w:hanging="426"/>
        <w:rPr/>
      </w:pPr>
      <w:r>
        <w:rPr>
          <w:b/>
          <w:i/>
          <w:sz w:val="22"/>
          <w:szCs w:val="22"/>
        </w:rPr>
        <w:t>Обещанный платеж</w:t>
      </w:r>
      <w:r>
        <w:rPr>
          <w:sz w:val="22"/>
          <w:szCs w:val="22"/>
        </w:rPr>
        <w:t xml:space="preserve"> - отсрочка авансового платежа, предоставляемая Оператором на основании обращения Абонента или путем самостоятельного выставления Абонентом данной Услуги в Личном Кабинете Абонента. Допускается отсрочка платежа на срок не более трех дней с даты наступления Срока оплаты Услуг. В случае если платёж не будет произведён в указанный срок, Провайдер вправе произвести приостановку оказания Услуги до даты оплаты.  </w:t>
      </w:r>
    </w:p>
    <w:p>
      <w:pPr>
        <w:pStyle w:val="Style10"/>
        <w:numPr>
          <w:ilvl w:val="1"/>
          <w:numId w:val="4"/>
        </w:numPr>
        <w:tabs>
          <w:tab w:val="clear" w:pos="708"/>
          <w:tab w:val="left" w:pos="567" w:leader="none"/>
        </w:tabs>
        <w:ind w:left="426" w:right="10" w:hanging="426"/>
        <w:rPr/>
      </w:pPr>
      <w:r>
        <w:rPr>
          <w:b/>
          <w:i/>
          <w:sz w:val="22"/>
          <w:szCs w:val="22"/>
        </w:rPr>
        <w:t xml:space="preserve">Баланс лицевого счета </w:t>
      </w:r>
      <w:r>
        <w:rPr>
          <w:sz w:val="22"/>
          <w:szCs w:val="22"/>
        </w:rPr>
        <w:t>- состояние Лицевого счета Абонента на текущий момент с учетом активных обещанных платежей.</w:t>
      </w:r>
    </w:p>
    <w:p>
      <w:pPr>
        <w:pStyle w:val="Style10"/>
        <w:numPr>
          <w:ilvl w:val="1"/>
          <w:numId w:val="4"/>
        </w:numPr>
        <w:tabs>
          <w:tab w:val="clear" w:pos="708"/>
          <w:tab w:val="left" w:pos="567" w:leader="none"/>
        </w:tabs>
        <w:ind w:left="426" w:right="10" w:hanging="426"/>
        <w:rPr>
          <w:sz w:val="22"/>
          <w:szCs w:val="22"/>
        </w:rPr>
      </w:pPr>
      <w:r>
        <w:rPr>
          <w:b/>
          <w:i/>
          <w:sz w:val="22"/>
          <w:szCs w:val="22"/>
        </w:rPr>
        <w:t>Трафик</w:t>
      </w:r>
      <w:r>
        <w:rPr>
          <w:sz w:val="22"/>
          <w:szCs w:val="22"/>
        </w:rPr>
        <w:t xml:space="preserve"> – нагрузка, создаваемая потоком вызовов, сообщений и сигналов, поступающих на средства связи.</w:t>
      </w:r>
    </w:p>
    <w:p>
      <w:pPr>
        <w:pStyle w:val="Style10"/>
        <w:numPr>
          <w:ilvl w:val="1"/>
          <w:numId w:val="4"/>
        </w:numPr>
        <w:tabs>
          <w:tab w:val="clear" w:pos="708"/>
          <w:tab w:val="left" w:pos="567" w:leader="none"/>
        </w:tabs>
        <w:ind w:left="426" w:right="10" w:hanging="426"/>
        <w:rPr>
          <w:sz w:val="22"/>
          <w:szCs w:val="22"/>
        </w:rPr>
      </w:pPr>
      <w:r>
        <w:rPr>
          <w:b/>
          <w:i/>
          <w:sz w:val="22"/>
          <w:szCs w:val="22"/>
        </w:rPr>
        <w:t>Услуга блокировки трафика</w:t>
      </w:r>
      <w:r>
        <w:rPr>
          <w:sz w:val="22"/>
          <w:szCs w:val="22"/>
        </w:rPr>
        <w:t xml:space="preserve"> – временная приостановка оказания услуг связи по указанию Абонента. Предоставляется на срок не менее 14 дней. В течение периода блокировки Провайдером может начисляться минимальная абонентская плата, установленная Провайдером для таких случаев и размещённая на сайте Провайдера.</w:t>
      </w:r>
    </w:p>
    <w:p>
      <w:pPr>
        <w:pStyle w:val="Style10"/>
        <w:numPr>
          <w:ilvl w:val="1"/>
          <w:numId w:val="4"/>
        </w:numPr>
        <w:tabs>
          <w:tab w:val="clear" w:pos="708"/>
          <w:tab w:val="left" w:pos="567" w:leader="none"/>
        </w:tabs>
        <w:rPr>
          <w:sz w:val="22"/>
          <w:szCs w:val="22"/>
        </w:rPr>
      </w:pPr>
      <w:r>
        <w:rPr>
          <w:b/>
          <w:i/>
          <w:sz w:val="22"/>
          <w:szCs w:val="22"/>
        </w:rPr>
        <w:t>Срок оплаты Услуг</w:t>
      </w:r>
      <w:r>
        <w:rPr>
          <w:sz w:val="22"/>
          <w:szCs w:val="22"/>
        </w:rPr>
        <w:t xml:space="preserve"> - до 1 (первого) числа Расчетного периода.</w:t>
      </w:r>
      <w:r>
        <w:rPr>
          <w:b/>
          <w:i/>
          <w:sz w:val="22"/>
          <w:szCs w:val="22"/>
        </w:rPr>
        <w:t xml:space="preserve"> </w:t>
      </w:r>
      <w:r>
        <w:rPr>
          <w:sz w:val="22"/>
          <w:szCs w:val="22"/>
        </w:rPr>
        <w:t xml:space="preserve"> Провайдер не несёт ответственности за возможную приостановку оказания Услуг в случае несвоевременного поступления/зачисления денежных средств на расчётный счёт Провайдера. </w:t>
      </w:r>
    </w:p>
    <w:p>
      <w:pPr>
        <w:pStyle w:val="Style10"/>
        <w:numPr>
          <w:ilvl w:val="1"/>
          <w:numId w:val="4"/>
        </w:numPr>
        <w:tabs>
          <w:tab w:val="clear" w:pos="708"/>
          <w:tab w:val="left" w:pos="567" w:leader="none"/>
        </w:tabs>
        <w:ind w:left="426" w:right="10" w:hanging="426"/>
        <w:rPr>
          <w:sz w:val="22"/>
          <w:szCs w:val="22"/>
        </w:rPr>
      </w:pPr>
      <w:r>
        <w:rPr>
          <w:b/>
          <w:i/>
          <w:sz w:val="22"/>
          <w:szCs w:val="22"/>
        </w:rPr>
        <w:t xml:space="preserve">Технические данные Услуг </w:t>
      </w:r>
      <w:r>
        <w:rPr>
          <w:sz w:val="22"/>
          <w:szCs w:val="22"/>
        </w:rPr>
        <w:t>– интерфейс подключения к сети Оператора Ethernet 10/100/1000 Base-T. Потери IP-пакетов размера 100 байт до шлюза и серверов Оператора - не более 10%. Скорость доступа к информационным ресурсам (в т.ч. Интернет), находящимся вне сети передачи данных Оператора – не регламентируется (не устанавливается). Время доступа к службе (первого отклика) – не более 10 секунд, время подтверждения принятого запроса – не более 10 секунд. Скорость доступа к Услугам может отличаться от заявленной при подключении к сети Оператора с использованием беспроводных технологий.</w:t>
      </w:r>
    </w:p>
    <w:p>
      <w:pPr>
        <w:pStyle w:val="NormalWeb"/>
        <w:tabs>
          <w:tab w:val="clear" w:pos="708"/>
          <w:tab w:val="left" w:pos="567" w:leader="none"/>
        </w:tabs>
        <w:rPr>
          <w:sz w:val="22"/>
          <w:szCs w:val="22"/>
        </w:rPr>
      </w:pPr>
      <w:r>
        <w:rPr>
          <w:sz w:val="22"/>
          <w:szCs w:val="22"/>
        </w:rPr>
      </w:r>
    </w:p>
    <w:p>
      <w:pPr>
        <w:pStyle w:val="NormalWeb"/>
        <w:rPr>
          <w:sz w:val="22"/>
          <w:szCs w:val="22"/>
        </w:rPr>
      </w:pPr>
      <w:r>
        <w:rPr>
          <w:b/>
          <w:sz w:val="22"/>
          <w:szCs w:val="22"/>
        </w:rPr>
        <w:t>2.</w:t>
      </w:r>
      <w:r>
        <w:rPr>
          <w:rStyle w:val="Strong"/>
          <w:sz w:val="22"/>
          <w:szCs w:val="22"/>
        </w:rPr>
        <w:t>ПОРЯДОК ОКАЗАНИЯ УСЛУГ</w:t>
      </w:r>
    </w:p>
    <w:p>
      <w:pPr>
        <w:pStyle w:val="NormalWeb"/>
        <w:jc w:val="both"/>
        <w:rPr>
          <w:rStyle w:val="Strong"/>
          <w:color w:val="393A3B"/>
          <w:sz w:val="22"/>
          <w:szCs w:val="22"/>
        </w:rPr>
      </w:pPr>
      <w:r>
        <w:rPr>
          <w:color w:val="393A3B"/>
          <w:sz w:val="22"/>
          <w:szCs w:val="22"/>
        </w:rPr>
      </w:r>
    </w:p>
    <w:p>
      <w:pPr>
        <w:pStyle w:val="Normal"/>
        <w:tabs>
          <w:tab w:val="clear" w:pos="708"/>
          <w:tab w:val="left" w:pos="9000" w:leader="none"/>
        </w:tabs>
        <w:jc w:val="both"/>
        <w:rPr/>
      </w:pPr>
      <w:r>
        <w:rPr>
          <w:rStyle w:val="Strong"/>
          <w:color w:val="393A3B"/>
          <w:sz w:val="22"/>
          <w:szCs w:val="22"/>
        </w:rPr>
        <w:t>2.1</w:t>
      </w:r>
      <w:r>
        <w:rPr>
          <w:color w:val="393A3B"/>
          <w:sz w:val="22"/>
          <w:szCs w:val="22"/>
        </w:rPr>
        <w:t xml:space="preserve">  </w:t>
      </w:r>
      <w:r>
        <w:rPr>
          <w:color w:val="000000"/>
          <w:sz w:val="22"/>
          <w:szCs w:val="22"/>
        </w:rPr>
        <w:t>Провайдер на основании Лицензий № 160118 на оказание  Телематических услуг и связи (от 27.12.2017 по 27.12.2022), №  160116 на Услуги связи по передаче данных, за исключением услуг связи по передаче данных для целей передачи голосовой информации  (c 27.12.2017 по 27.12.2022)</w:t>
      </w:r>
      <w:r>
        <w:rPr>
          <w:sz w:val="22"/>
          <w:szCs w:val="22"/>
        </w:rPr>
        <w:t>, выданных Федеральной службой по надзору в сфере связи, информационных технологий и массовых коммуникаций, оказывает Абоненту Услуги в порядке и на условиях, изложенных в Договоре, настоящих Правилах и Приложениях к ним, а Абонент оплачивает оказанные Услуги по тарифам</w:t>
      </w:r>
      <w:r>
        <w:rPr>
          <w:color w:val="000000"/>
          <w:sz w:val="22"/>
          <w:szCs w:val="22"/>
        </w:rPr>
        <w:t>, указанным  в Договоре.</w:t>
      </w:r>
    </w:p>
    <w:p>
      <w:pPr>
        <w:pStyle w:val="NormalWeb"/>
        <w:jc w:val="both"/>
        <w:rPr/>
      </w:pPr>
      <w:r>
        <w:rPr>
          <w:b/>
          <w:kern w:val="2"/>
          <w:sz w:val="22"/>
          <w:szCs w:val="22"/>
        </w:rPr>
        <w:t>2.2</w:t>
      </w:r>
      <w:r>
        <w:rPr>
          <w:kern w:val="2"/>
          <w:sz w:val="22"/>
          <w:szCs w:val="22"/>
        </w:rPr>
        <w:t xml:space="preserve"> Абонент может воспользоваться дополнительными услугами, сервисными и ремонтными работами, осуществляемыми Провайдером, </w:t>
      </w:r>
      <w:r>
        <w:rPr>
          <w:sz w:val="22"/>
          <w:szCs w:val="22"/>
        </w:rPr>
        <w:t xml:space="preserve">перечень и стоимость которых размещены на сайте Провайдера </w:t>
      </w:r>
      <w:hyperlink r:id="rId3">
        <w:r>
          <w:rPr>
            <w:rStyle w:val="Style5"/>
            <w:sz w:val="22"/>
            <w:szCs w:val="22"/>
          </w:rPr>
          <w:t>http://</w:t>
        </w:r>
        <w:r>
          <w:rPr>
            <w:rStyle w:val="Style5"/>
            <w:sz w:val="22"/>
            <w:szCs w:val="22"/>
            <w:lang w:val="en-US"/>
          </w:rPr>
          <w:t>www</w:t>
        </w:r>
        <w:r>
          <w:rPr>
            <w:rStyle w:val="Style5"/>
            <w:sz w:val="22"/>
            <w:szCs w:val="22"/>
          </w:rPr>
          <w:t>.s</w:t>
        </w:r>
        <w:r>
          <w:rPr>
            <w:rStyle w:val="Style5"/>
            <w:sz w:val="22"/>
            <w:szCs w:val="22"/>
            <w:lang w:val="en-US"/>
          </w:rPr>
          <w:t>vsreut.com</w:t>
        </w:r>
      </w:hyperlink>
      <w:r>
        <w:rPr>
          <w:sz w:val="22"/>
          <w:szCs w:val="22"/>
        </w:rPr>
        <w:t>. Порядок оплаты данных услуг и работ может быть произведён Абонентом любым способом по его выбору, указанным на сайте Провайдера. В случае, если на сайте Провайдера для дополнительной услуги/работы предусмотрен авансовый порядок оплаты, то в этом случае предоставление данной услуги/работы производится только после внесения Абонентом авансового платежа в полном объёме. В случае наличия у Абонента задолженности за Услуги, Провайдер вправе списать сумму/часть суммы такого платежа в счёт оплаты Услуг и не предоставлять дополнительные услуги/работы до момента полного погашения задолженности за Услуги и внесения соответствующего авансового платежа.</w:t>
      </w:r>
    </w:p>
    <w:p>
      <w:pPr>
        <w:pStyle w:val="NormalWeb"/>
        <w:jc w:val="both"/>
        <w:rPr>
          <w:sz w:val="22"/>
          <w:szCs w:val="22"/>
        </w:rPr>
      </w:pPr>
      <w:r>
        <w:rPr>
          <w:b/>
          <w:sz w:val="22"/>
          <w:szCs w:val="22"/>
        </w:rPr>
        <w:t>2.3</w:t>
      </w:r>
      <w:r>
        <w:rPr>
          <w:sz w:val="22"/>
          <w:szCs w:val="22"/>
        </w:rPr>
        <w:t xml:space="preserve"> Обязательство Провайдера по подключению Абонента (созданию доступа к сети передачи данных Провайдера) считается выполненным с момента и на дату подписания Сторонами Договора. Дата подписания Договора считается датой начала оказания Услуг Абоненту.</w:t>
      </w:r>
    </w:p>
    <w:p>
      <w:pPr>
        <w:pStyle w:val="Normal"/>
        <w:widowControl w:val="false"/>
        <w:tabs>
          <w:tab w:val="clear" w:pos="708"/>
          <w:tab w:val="left" w:pos="1200" w:leader="none"/>
        </w:tabs>
        <w:overflowPunct w:val="false"/>
        <w:ind w:right="11" w:hanging="0"/>
        <w:jc w:val="both"/>
        <w:textAlignment w:val="baseline"/>
        <w:rPr>
          <w:sz w:val="22"/>
          <w:szCs w:val="22"/>
        </w:rPr>
      </w:pPr>
      <w:r>
        <w:rPr>
          <w:b/>
          <w:sz w:val="22"/>
          <w:szCs w:val="22"/>
        </w:rPr>
        <w:t xml:space="preserve">2.4 </w:t>
      </w:r>
      <w:r>
        <w:rPr>
          <w:sz w:val="22"/>
          <w:szCs w:val="22"/>
        </w:rPr>
        <w:t>Отказ Абонента от Услуги регистрируется Провайдером на основании письменного заявления Абонента, содержащего персональные данные, паспортные данные и подпись Абонента, с приложениями, свидетельствующими об осуществлении платежей: кассового чека и т.п. В случае получения Провайдером данного заявления, Заказ  Абонента на соответствующую Услугу аннулируется. Провайдер прекращает оказание этой Услуги и взимание оплаты за Услугу с даты, указанной в данном заявлении Абонента, но не ранее, чем по истечении 5 рабочих дней с даты получения соответствующего заявления от Абонента. В случае отсутствия указания этой даты в заявлении Абонента оказание Услуги и взимание оплаты за Услугу прекращается с даты регистрации отказа Абонента, осуществляемой в течение 5-ти рабочих дней после получения данного заявления Абонента.</w:t>
      </w:r>
    </w:p>
    <w:p>
      <w:pPr>
        <w:pStyle w:val="Normal"/>
        <w:tabs>
          <w:tab w:val="clear" w:pos="708"/>
          <w:tab w:val="left" w:pos="960" w:leader="none"/>
        </w:tabs>
        <w:overflowPunct w:val="false"/>
        <w:ind w:right="10" w:firstLine="4"/>
        <w:jc w:val="both"/>
        <w:textAlignment w:val="baseline"/>
        <w:rPr>
          <w:sz w:val="22"/>
          <w:szCs w:val="22"/>
        </w:rPr>
      </w:pPr>
      <w:r>
        <w:rPr>
          <w:b/>
          <w:sz w:val="22"/>
          <w:szCs w:val="22"/>
        </w:rPr>
        <w:t>2.5</w:t>
      </w:r>
      <w:r>
        <w:rPr>
          <w:sz w:val="22"/>
          <w:szCs w:val="22"/>
        </w:rPr>
        <w:t xml:space="preserve">  Абонент вправе в любой момент не позднее, чем за 5 дней до даты начала нового Расчётного периода, изменить Тарифный план через Личный кабинет либо письменно уведомив об этом Провайдера. Предоставление и тарификация Услуг в соответствии с новым Тарифным планом в этом случае осуществляется с даты начала нового Расчётного периода. Переход на другой Тарифный план в текущем Расчётном периоде не производится.</w:t>
      </w:r>
    </w:p>
    <w:p>
      <w:pPr>
        <w:pStyle w:val="Normal"/>
        <w:tabs>
          <w:tab w:val="clear" w:pos="708"/>
          <w:tab w:val="left" w:pos="360" w:leader="none"/>
        </w:tabs>
        <w:overflowPunct w:val="false"/>
        <w:ind w:right="10" w:hanging="0"/>
        <w:jc w:val="both"/>
        <w:textAlignment w:val="baseline"/>
        <w:rPr>
          <w:sz w:val="22"/>
          <w:szCs w:val="22"/>
          <w:highlight w:val="yellow"/>
        </w:rPr>
      </w:pPr>
      <w:r>
        <w:rPr>
          <w:sz w:val="22"/>
          <w:szCs w:val="22"/>
          <w:highlight w:val="yellow"/>
        </w:rPr>
      </w:r>
    </w:p>
    <w:p>
      <w:pPr>
        <w:pStyle w:val="Normal"/>
        <w:tabs>
          <w:tab w:val="clear" w:pos="708"/>
          <w:tab w:val="left" w:pos="1074" w:leader="none"/>
        </w:tabs>
        <w:overflowPunct w:val="false"/>
        <w:spacing w:before="120" w:after="120"/>
        <w:ind w:left="357" w:right="11" w:hanging="357"/>
        <w:textAlignment w:val="baseline"/>
        <w:rPr>
          <w:b/>
          <w:b/>
          <w:bCs/>
          <w:sz w:val="22"/>
          <w:szCs w:val="22"/>
        </w:rPr>
      </w:pPr>
      <w:r>
        <w:rPr>
          <w:b/>
          <w:bCs/>
          <w:sz w:val="22"/>
          <w:szCs w:val="22"/>
        </w:rPr>
        <w:t xml:space="preserve">3. ЗАКЛЮЧЕНИЕ ДОГОВОРА И ИЗМЕНЕНИЕ ЕГО УСЛОВИЙ </w:t>
      </w:r>
    </w:p>
    <w:p>
      <w:pPr>
        <w:pStyle w:val="Normal"/>
        <w:overflowPunct w:val="false"/>
        <w:ind w:right="10" w:hanging="0"/>
        <w:jc w:val="both"/>
        <w:textAlignment w:val="baseline"/>
        <w:rPr/>
      </w:pPr>
      <w:r>
        <w:rPr>
          <w:b/>
          <w:sz w:val="22"/>
          <w:szCs w:val="22"/>
        </w:rPr>
        <w:t>3.1</w:t>
      </w:r>
      <w:r>
        <w:rPr>
          <w:sz w:val="22"/>
          <w:szCs w:val="22"/>
        </w:rPr>
        <w:t xml:space="preserve"> Заключением Договора со стороны Абонента, т.е. полным и безоговорочным принятием Абонентом условий Договора, настоящих Правил и всех Приложений к нему, являющихся неотъемлемой частью Договора, в соответствии с п.1 ст.433 и п.3 ст.438 ГК РФ является п</w:t>
      </w:r>
      <w:r>
        <w:rPr>
          <w:color w:val="000000"/>
          <w:sz w:val="22"/>
          <w:szCs w:val="22"/>
        </w:rPr>
        <w:t>одписание Абонентом Договора или Акта</w:t>
      </w:r>
      <w:r>
        <w:rPr>
          <w:sz w:val="22"/>
          <w:szCs w:val="22"/>
        </w:rPr>
        <w:t xml:space="preserve"> и </w:t>
      </w:r>
      <w:r>
        <w:rPr>
          <w:strike w:val="false"/>
          <w:dstrike w:val="false"/>
          <w:sz w:val="22"/>
          <w:szCs w:val="22"/>
        </w:rPr>
        <w:t>увеличением Баланса лицевого счета на сумму достаточную для списания подключаемых Услуг.</w:t>
      </w:r>
    </w:p>
    <w:p>
      <w:pPr>
        <w:pStyle w:val="Normal"/>
        <w:tabs>
          <w:tab w:val="clear" w:pos="708"/>
          <w:tab w:val="left" w:pos="480" w:leader="none"/>
        </w:tabs>
        <w:overflowPunct w:val="false"/>
        <w:ind w:right="10" w:firstLine="4"/>
        <w:jc w:val="both"/>
        <w:textAlignment w:val="baseline"/>
        <w:rPr/>
      </w:pPr>
      <w:r>
        <w:rPr>
          <w:b/>
          <w:sz w:val="22"/>
          <w:szCs w:val="22"/>
        </w:rPr>
        <w:t>3.2</w:t>
      </w:r>
      <w:r>
        <w:rPr>
          <w:sz w:val="22"/>
          <w:szCs w:val="22"/>
        </w:rPr>
        <w:t xml:space="preserve">  В силу постоянного совершенствования технологии оказания Услуг, Провайдер вправе соответственно изменять условия Договора, настоящих Правил и Приложений к ним, публикуя уведомления о таких изменениях на </w:t>
      </w:r>
      <w:r>
        <w:rPr>
          <w:sz w:val="22"/>
          <w:szCs w:val="22"/>
          <w:lang w:val="en-US"/>
        </w:rPr>
        <w:t>Web</w:t>
      </w:r>
      <w:r>
        <w:rPr>
          <w:sz w:val="22"/>
          <w:szCs w:val="22"/>
        </w:rPr>
        <w:t xml:space="preserve">-сервере </w:t>
      </w:r>
      <w:hyperlink r:id="rId4">
        <w:r>
          <w:rPr>
            <w:rStyle w:val="Style5"/>
            <w:b w:val="false"/>
            <w:bCs w:val="false"/>
            <w:sz w:val="22"/>
            <w:szCs w:val="22"/>
          </w:rPr>
          <w:t>http://</w:t>
        </w:r>
        <w:r>
          <w:rPr>
            <w:rStyle w:val="Style5"/>
            <w:b w:val="false"/>
            <w:bCs w:val="false"/>
            <w:sz w:val="22"/>
            <w:szCs w:val="22"/>
            <w:lang w:val="en-US"/>
          </w:rPr>
          <w:t>www</w:t>
        </w:r>
        <w:r>
          <w:rPr>
            <w:rStyle w:val="Style5"/>
            <w:b w:val="false"/>
            <w:bCs w:val="false"/>
            <w:sz w:val="22"/>
            <w:szCs w:val="22"/>
          </w:rPr>
          <w:t>.s</w:t>
        </w:r>
        <w:r>
          <w:rPr>
            <w:rStyle w:val="Style5"/>
            <w:b w:val="false"/>
            <w:bCs w:val="false"/>
            <w:sz w:val="22"/>
            <w:szCs w:val="22"/>
            <w:lang w:val="en-US"/>
          </w:rPr>
          <w:t>vsreut.com</w:t>
        </w:r>
      </w:hyperlink>
      <w:r>
        <w:rPr>
          <w:b/>
          <w:sz w:val="22"/>
          <w:szCs w:val="22"/>
        </w:rPr>
        <w:t xml:space="preserve"> </w:t>
      </w:r>
      <w:r>
        <w:rPr>
          <w:sz w:val="22"/>
          <w:szCs w:val="22"/>
        </w:rPr>
        <w:t xml:space="preserve"> либо</w:t>
      </w:r>
      <w:r>
        <w:rPr>
          <w:b/>
          <w:sz w:val="22"/>
          <w:szCs w:val="22"/>
        </w:rPr>
        <w:t xml:space="preserve"> </w:t>
      </w:r>
      <w:r>
        <w:rPr>
          <w:kern w:val="2"/>
          <w:sz w:val="22"/>
          <w:szCs w:val="22"/>
        </w:rPr>
        <w:t xml:space="preserve"> в Личном кабинете Абонента </w:t>
      </w:r>
      <w:r>
        <w:rPr>
          <w:color w:val="0000FF"/>
          <w:sz w:val="22"/>
          <w:szCs w:val="22"/>
          <w:u w:val="single"/>
          <w:lang w:val="en-US"/>
        </w:rPr>
        <w:t>http</w:t>
      </w:r>
      <w:r>
        <w:rPr>
          <w:color w:val="0000FF"/>
          <w:sz w:val="22"/>
          <w:szCs w:val="22"/>
          <w:u w:val="single"/>
        </w:rPr>
        <w:t>://</w:t>
      </w:r>
      <w:r>
        <w:rPr>
          <w:color w:val="0000FF"/>
          <w:sz w:val="22"/>
          <w:szCs w:val="22"/>
          <w:u w:val="single"/>
          <w:lang w:val="en-US"/>
        </w:rPr>
        <w:t>cabinet.svsreut.com</w:t>
      </w:r>
      <w:r>
        <w:rPr>
          <w:sz w:val="22"/>
          <w:szCs w:val="22"/>
        </w:rPr>
        <w:t xml:space="preserve"> не менее чем за 10 дней до вступления изменений в силу. В случае письменного уведомления Абонентом о несогласии с вносимыми изменениями Договор прекращает свое действие с даты вступления в силу изменений. В остальных случаях все изменения вступают в силу по истечении указанного срока и считается, что Абонент принял новую редакцию Договора/Правил. </w:t>
      </w:r>
    </w:p>
    <w:p>
      <w:pPr>
        <w:pStyle w:val="Normal"/>
        <w:tabs>
          <w:tab w:val="clear" w:pos="708"/>
          <w:tab w:val="left" w:pos="1200" w:leader="none"/>
        </w:tabs>
        <w:overflowPunct w:val="false"/>
        <w:ind w:right="10" w:firstLine="4"/>
        <w:jc w:val="both"/>
        <w:textAlignment w:val="baseline"/>
        <w:rPr>
          <w:sz w:val="22"/>
          <w:szCs w:val="22"/>
        </w:rPr>
      </w:pPr>
      <w:r>
        <w:rPr>
          <w:sz w:val="22"/>
          <w:szCs w:val="22"/>
        </w:rPr>
      </w:r>
    </w:p>
    <w:p>
      <w:pPr>
        <w:pStyle w:val="Normal"/>
        <w:tabs>
          <w:tab w:val="clear" w:pos="708"/>
          <w:tab w:val="left" w:pos="1200" w:leader="none"/>
        </w:tabs>
        <w:overflowPunct w:val="false"/>
        <w:ind w:right="10" w:firstLine="4"/>
        <w:jc w:val="both"/>
        <w:textAlignment w:val="baseline"/>
        <w:rPr>
          <w:sz w:val="22"/>
          <w:szCs w:val="22"/>
        </w:rPr>
      </w:pPr>
      <w:r>
        <w:rPr>
          <w:sz w:val="22"/>
          <w:szCs w:val="22"/>
        </w:rPr>
      </w:r>
    </w:p>
    <w:p>
      <w:pPr>
        <w:pStyle w:val="Normal"/>
        <w:tabs>
          <w:tab w:val="clear" w:pos="708"/>
          <w:tab w:val="left" w:pos="360" w:leader="none"/>
        </w:tabs>
        <w:overflowPunct w:val="false"/>
        <w:ind w:right="10" w:hanging="0"/>
        <w:jc w:val="both"/>
        <w:textAlignment w:val="baseline"/>
        <w:rPr>
          <w:b/>
          <w:b/>
          <w:sz w:val="22"/>
          <w:szCs w:val="22"/>
        </w:rPr>
      </w:pPr>
      <w:r>
        <w:rPr>
          <w:b/>
          <w:sz w:val="22"/>
          <w:szCs w:val="22"/>
        </w:rPr>
        <w:t>4. РАЗДЕЛЕНИЕ ЗОН ОТВЕТСТВЕННОСТИ ПРОВАЙДЕРА И АБОНЕНТА</w:t>
      </w:r>
    </w:p>
    <w:p>
      <w:pPr>
        <w:pStyle w:val="Normal"/>
        <w:tabs>
          <w:tab w:val="clear" w:pos="708"/>
          <w:tab w:val="left" w:pos="360" w:leader="none"/>
        </w:tabs>
        <w:overflowPunct w:val="false"/>
        <w:ind w:right="10" w:hanging="0"/>
        <w:jc w:val="both"/>
        <w:textAlignment w:val="baseline"/>
        <w:rPr>
          <w:b/>
          <w:b/>
          <w:sz w:val="22"/>
          <w:szCs w:val="22"/>
        </w:rPr>
      </w:pPr>
      <w:r>
        <w:rPr>
          <w:b/>
          <w:sz w:val="22"/>
          <w:szCs w:val="22"/>
        </w:rPr>
      </w:r>
    </w:p>
    <w:p>
      <w:pPr>
        <w:pStyle w:val="Normal"/>
        <w:tabs>
          <w:tab w:val="clear" w:pos="708"/>
          <w:tab w:val="left" w:pos="360" w:leader="none"/>
        </w:tabs>
        <w:overflowPunct w:val="false"/>
        <w:ind w:right="10" w:hanging="0"/>
        <w:jc w:val="both"/>
        <w:textAlignment w:val="baseline"/>
        <w:rPr>
          <w:sz w:val="22"/>
          <w:szCs w:val="22"/>
        </w:rPr>
      </w:pPr>
      <w:r>
        <w:rPr>
          <w:b/>
          <w:sz w:val="22"/>
          <w:szCs w:val="22"/>
        </w:rPr>
        <w:t xml:space="preserve">4.1 </w:t>
      </w:r>
      <w:r>
        <w:rPr>
          <w:sz w:val="22"/>
          <w:szCs w:val="22"/>
        </w:rPr>
        <w:t xml:space="preserve">Провайдер несёт ответственность за работоспособность и сохранность сети связи до точки ввода в Помещение Абонента. </w:t>
      </w:r>
    </w:p>
    <w:p>
      <w:pPr>
        <w:pStyle w:val="Normal"/>
        <w:tabs>
          <w:tab w:val="clear" w:pos="708"/>
          <w:tab w:val="left" w:pos="360" w:leader="none"/>
        </w:tabs>
        <w:overflowPunct w:val="false"/>
        <w:ind w:right="10" w:hanging="0"/>
        <w:jc w:val="both"/>
        <w:textAlignment w:val="baseline"/>
        <w:rPr>
          <w:sz w:val="22"/>
          <w:szCs w:val="22"/>
        </w:rPr>
      </w:pPr>
      <w:r>
        <w:rPr>
          <w:b/>
          <w:sz w:val="22"/>
          <w:szCs w:val="22"/>
        </w:rPr>
        <w:t>4.2</w:t>
      </w:r>
      <w:r>
        <w:rPr>
          <w:sz w:val="22"/>
          <w:szCs w:val="22"/>
        </w:rPr>
        <w:t xml:space="preserve"> Абонент самостоятельно несёт ответственность за сохранность и работоспособность оборудования и кабеля связи внутри Помещения Абонента, а также за предоставление доступа к ним, а также услугам и своим Аутентификационным данным третьим лицам. Все услуги, оказанные по выделенному Абоненту </w:t>
      </w:r>
      <w:r>
        <w:rPr>
          <w:sz w:val="22"/>
          <w:szCs w:val="22"/>
          <w:lang w:val="en-US"/>
        </w:rPr>
        <w:t>IP</w:t>
      </w:r>
      <w:r>
        <w:rPr>
          <w:sz w:val="22"/>
          <w:szCs w:val="22"/>
        </w:rPr>
        <w:t>-адресу, считаются оказанными самому Абоненту, в том числе и в периоды его отсутствия в Помещении, и подлежат оплате Абонентом в полном объёме.</w:t>
      </w:r>
    </w:p>
    <w:p>
      <w:pPr>
        <w:pStyle w:val="Normal"/>
        <w:tabs>
          <w:tab w:val="clear" w:pos="708"/>
          <w:tab w:val="left" w:pos="360" w:leader="none"/>
        </w:tabs>
        <w:overflowPunct w:val="false"/>
        <w:ind w:right="10" w:hanging="0"/>
        <w:jc w:val="both"/>
        <w:textAlignment w:val="baseline"/>
        <w:rPr>
          <w:sz w:val="22"/>
          <w:szCs w:val="22"/>
        </w:rPr>
      </w:pPr>
      <w:r>
        <w:rPr>
          <w:sz w:val="22"/>
          <w:szCs w:val="22"/>
        </w:rPr>
      </w:r>
    </w:p>
    <w:p>
      <w:pPr>
        <w:pStyle w:val="Normal"/>
        <w:rPr>
          <w:b/>
          <w:b/>
          <w:sz w:val="22"/>
          <w:szCs w:val="22"/>
        </w:rPr>
      </w:pPr>
      <w:r>
        <w:rPr>
          <w:b/>
          <w:sz w:val="22"/>
          <w:szCs w:val="22"/>
        </w:rPr>
        <w:t>5. СТОИМОСТЬ УСЛУГ И ПОРЯДОК РАСЧЕТОВ</w:t>
      </w:r>
    </w:p>
    <w:p>
      <w:pPr>
        <w:pStyle w:val="Normal"/>
        <w:jc w:val="center"/>
        <w:rPr>
          <w:sz w:val="22"/>
          <w:szCs w:val="22"/>
        </w:rPr>
      </w:pPr>
      <w:r>
        <w:rPr>
          <w:sz w:val="22"/>
          <w:szCs w:val="22"/>
        </w:rPr>
      </w:r>
    </w:p>
    <w:p>
      <w:pPr>
        <w:pStyle w:val="Normal"/>
        <w:jc w:val="both"/>
        <w:rPr>
          <w:sz w:val="22"/>
          <w:szCs w:val="22"/>
        </w:rPr>
      </w:pPr>
      <w:r>
        <w:rPr>
          <w:b/>
          <w:sz w:val="22"/>
          <w:szCs w:val="22"/>
        </w:rPr>
        <w:t>5.1</w:t>
      </w:r>
      <w:r>
        <w:rPr>
          <w:sz w:val="22"/>
          <w:szCs w:val="22"/>
        </w:rPr>
        <w:t xml:space="preserve">  Стоимость услуг, предоставляемых Провайдером, определяется тарифами Провайдера.</w:t>
      </w:r>
    </w:p>
    <w:p>
      <w:pPr>
        <w:pStyle w:val="Normal"/>
        <w:jc w:val="both"/>
        <w:rPr/>
      </w:pPr>
      <w:r>
        <w:rPr>
          <w:b/>
          <w:sz w:val="22"/>
          <w:szCs w:val="22"/>
        </w:rPr>
        <w:t xml:space="preserve">5.2 </w:t>
      </w:r>
      <w:r>
        <w:rPr>
          <w:sz w:val="22"/>
          <w:szCs w:val="22"/>
        </w:rPr>
        <w:t xml:space="preserve"> Стоимость дополнительных услуг, указанных в п</w:t>
      </w:r>
      <w:r>
        <w:rPr>
          <w:color w:val="FF0000"/>
          <w:sz w:val="22"/>
          <w:szCs w:val="22"/>
        </w:rPr>
        <w:t xml:space="preserve">. </w:t>
      </w:r>
      <w:r>
        <w:rPr>
          <w:sz w:val="22"/>
          <w:szCs w:val="22"/>
        </w:rPr>
        <w:t xml:space="preserve">2.2. настоящих  Правил, определяется тарифами Провайдера и указывается на сайте Оператора </w:t>
      </w:r>
      <w:hyperlink r:id="rId5">
        <w:r>
          <w:rPr>
            <w:rStyle w:val="Style5"/>
            <w:sz w:val="22"/>
            <w:szCs w:val="22"/>
            <w:lang w:val="en-US"/>
          </w:rPr>
          <w:t>www</w:t>
        </w:r>
        <w:r>
          <w:rPr>
            <w:rStyle w:val="Style5"/>
            <w:sz w:val="22"/>
            <w:szCs w:val="22"/>
          </w:rPr>
          <w:t>.s</w:t>
        </w:r>
        <w:r>
          <w:rPr>
            <w:rStyle w:val="Style5"/>
            <w:sz w:val="22"/>
            <w:szCs w:val="22"/>
            <w:lang w:val="en-US"/>
          </w:rPr>
          <w:t>vsreut</w:t>
        </w:r>
        <w:r>
          <w:rPr>
            <w:rStyle w:val="Style5"/>
            <w:sz w:val="22"/>
            <w:szCs w:val="22"/>
          </w:rPr>
          <w:t>.</w:t>
        </w:r>
      </w:hyperlink>
      <w:r>
        <w:rPr>
          <w:rStyle w:val="Style5"/>
          <w:sz w:val="22"/>
          <w:szCs w:val="22"/>
        </w:rPr>
        <w:t>c</w:t>
      </w:r>
      <w:r>
        <w:rPr>
          <w:rStyle w:val="Style5"/>
          <w:sz w:val="22"/>
          <w:szCs w:val="22"/>
          <w:lang w:val="en-US"/>
        </w:rPr>
        <w:t>om</w:t>
      </w:r>
    </w:p>
    <w:p>
      <w:pPr>
        <w:pStyle w:val="Normal"/>
        <w:jc w:val="both"/>
        <w:rPr>
          <w:sz w:val="22"/>
          <w:szCs w:val="22"/>
        </w:rPr>
      </w:pPr>
      <w:r>
        <w:rPr>
          <w:b/>
          <w:sz w:val="22"/>
          <w:szCs w:val="22"/>
        </w:rPr>
        <w:t>5.3</w:t>
      </w:r>
      <w:r>
        <w:rPr>
          <w:sz w:val="22"/>
          <w:szCs w:val="22"/>
        </w:rPr>
        <w:t xml:space="preserve">  Стоимость и перечень Услуг, выбранных Абонентом, на момент подключения определяется в Договоре.</w:t>
      </w:r>
    </w:p>
    <w:p>
      <w:pPr>
        <w:pStyle w:val="Normal"/>
        <w:jc w:val="both"/>
        <w:rPr>
          <w:sz w:val="22"/>
          <w:szCs w:val="22"/>
        </w:rPr>
      </w:pPr>
      <w:r>
        <w:rPr>
          <w:b/>
          <w:sz w:val="22"/>
          <w:szCs w:val="22"/>
        </w:rPr>
        <w:t>5.4</w:t>
      </w:r>
      <w:r>
        <w:rPr>
          <w:sz w:val="22"/>
          <w:szCs w:val="22"/>
        </w:rPr>
        <w:t xml:space="preserve">  Оплата услуг по Договору производиться в Российских рублях. </w:t>
      </w:r>
    </w:p>
    <w:p>
      <w:pPr>
        <w:pStyle w:val="Normal"/>
        <w:jc w:val="both"/>
        <w:rPr>
          <w:sz w:val="22"/>
          <w:szCs w:val="22"/>
        </w:rPr>
      </w:pPr>
      <w:r>
        <w:rPr>
          <w:b/>
          <w:sz w:val="22"/>
          <w:szCs w:val="22"/>
        </w:rPr>
        <w:t>5.5</w:t>
      </w:r>
      <w:r>
        <w:rPr>
          <w:sz w:val="22"/>
          <w:szCs w:val="22"/>
        </w:rPr>
        <w:t xml:space="preserve">  По выполнению работ сторонами составляется Акт проведения дополнительных работ.</w:t>
      </w:r>
    </w:p>
    <w:p>
      <w:pPr>
        <w:pStyle w:val="Normal"/>
        <w:jc w:val="both"/>
        <w:rPr>
          <w:sz w:val="22"/>
          <w:szCs w:val="22"/>
        </w:rPr>
      </w:pPr>
      <w:r>
        <w:rPr>
          <w:b/>
          <w:sz w:val="22"/>
          <w:szCs w:val="22"/>
        </w:rPr>
        <w:t>5.6</w:t>
      </w:r>
      <w:r>
        <w:rPr>
          <w:sz w:val="22"/>
          <w:szCs w:val="22"/>
        </w:rPr>
        <w:t xml:space="preserve">  Абонент самостоятельно обязан следить за состоянием своего лицевого счета.</w:t>
      </w:r>
    </w:p>
    <w:p>
      <w:pPr>
        <w:pStyle w:val="Normal"/>
        <w:jc w:val="both"/>
        <w:rPr/>
      </w:pPr>
      <w:r>
        <w:rPr>
          <w:b/>
          <w:sz w:val="22"/>
          <w:szCs w:val="22"/>
        </w:rPr>
        <w:t xml:space="preserve">5.7 </w:t>
      </w:r>
      <w:r>
        <w:rPr>
          <w:sz w:val="22"/>
          <w:szCs w:val="22"/>
        </w:rPr>
        <w:t xml:space="preserve">Абонент самостоятельно контролирует и несёт полную ответственность за финансовое состояние своего лицевого счета, информация о котором находится в личном кабинете Провайдера: </w:t>
      </w:r>
      <w:hyperlink r:id="rId6">
        <w:r>
          <w:rPr>
            <w:rStyle w:val="Style5"/>
            <w:color w:val="0000FF"/>
            <w:sz w:val="22"/>
            <w:szCs w:val="22"/>
            <w:u w:val="single"/>
            <w:lang w:val="en-US"/>
          </w:rPr>
          <w:t>http</w:t>
        </w:r>
        <w:r>
          <w:rPr>
            <w:rStyle w:val="Style5"/>
            <w:color w:val="0000FF"/>
            <w:sz w:val="22"/>
            <w:szCs w:val="22"/>
            <w:u w:val="single"/>
          </w:rPr>
          <w:t>://</w:t>
        </w:r>
        <w:r>
          <w:rPr>
            <w:rStyle w:val="Style5"/>
            <w:color w:val="0000FF"/>
            <w:sz w:val="22"/>
            <w:szCs w:val="22"/>
            <w:u w:val="single"/>
            <w:lang w:val="en-US"/>
          </w:rPr>
          <w:t>cabinet.svsreut</w:t>
        </w:r>
        <w:r>
          <w:rPr>
            <w:rStyle w:val="Style5"/>
            <w:color w:val="0000FF"/>
            <w:sz w:val="22"/>
            <w:szCs w:val="22"/>
            <w:u w:val="single"/>
          </w:rPr>
          <w:t>.</w:t>
        </w:r>
        <w:r>
          <w:rPr>
            <w:rStyle w:val="Style5"/>
            <w:color w:val="0000FF"/>
            <w:sz w:val="22"/>
            <w:szCs w:val="22"/>
            <w:u w:val="single"/>
            <w:lang w:val="en-US"/>
          </w:rPr>
          <w:t>com</w:t>
        </w:r>
      </w:hyperlink>
      <w:r>
        <w:rPr>
          <w:sz w:val="22"/>
          <w:szCs w:val="22"/>
        </w:rPr>
        <w:t xml:space="preserve">, </w:t>
      </w:r>
      <w:r>
        <w:rPr>
          <w:kern w:val="2"/>
          <w:sz w:val="22"/>
          <w:szCs w:val="22"/>
        </w:rPr>
        <w:t xml:space="preserve">на </w:t>
      </w:r>
      <w:r>
        <w:rPr>
          <w:kern w:val="2"/>
          <w:sz w:val="22"/>
          <w:szCs w:val="22"/>
          <w:lang w:val="en-US"/>
        </w:rPr>
        <w:t>Web</w:t>
      </w:r>
      <w:r>
        <w:rPr>
          <w:kern w:val="2"/>
          <w:sz w:val="22"/>
          <w:szCs w:val="22"/>
        </w:rPr>
        <w:t xml:space="preserve">-сайте </w:t>
      </w:r>
      <w:hyperlink r:id="rId7">
        <w:r>
          <w:rPr>
            <w:rStyle w:val="Style5"/>
            <w:sz w:val="22"/>
            <w:szCs w:val="22"/>
          </w:rPr>
          <w:t>http://www.svsreut.com</w:t>
        </w:r>
      </w:hyperlink>
      <w:r>
        <w:rPr>
          <w:sz w:val="22"/>
          <w:szCs w:val="22"/>
        </w:rPr>
        <w:t xml:space="preserve"> и за своевременный выбор и смену тарифного плана.</w:t>
      </w:r>
    </w:p>
    <w:p>
      <w:pPr>
        <w:pStyle w:val="Normal"/>
        <w:jc w:val="both"/>
        <w:rPr>
          <w:sz w:val="22"/>
          <w:szCs w:val="22"/>
        </w:rPr>
      </w:pPr>
      <w:r>
        <w:rPr>
          <w:sz w:val="22"/>
          <w:szCs w:val="22"/>
        </w:rPr>
        <w:t xml:space="preserve">5.8. Оплата Услуг производится Абонентом до 1 (первого) числа Расчетного периода. Сумма к оплате в счете за Услуги определяется, исходя из начислений и сложившегося остатка на начало Расчетного периода и платежей Расчетного периода. Если Услуги оказываются Абоненту впервые, размер авансового платежа за первый Расчетный период определяется исходя из размера предполагаемой потребности Абонента в Услугах. Если сумма аванса превышает стоимость оказанных Услуг, Оператор зачисляет образовавшуюся разницу в счет оплаты Услуг в следующем Расчетном периоде. Абонент самостоятельно ведет контроль за наличием денежных средств на своем лицевом счете. </w:t>
      </w:r>
    </w:p>
    <w:p>
      <w:pPr>
        <w:pStyle w:val="Normal"/>
        <w:jc w:val="both"/>
        <w:rPr/>
      </w:pPr>
      <w:r>
        <w:rPr>
          <w:sz w:val="22"/>
          <w:szCs w:val="22"/>
        </w:rPr>
        <w:t xml:space="preserve">При  авансовом способе оплаты Услуг оплата Услуг может производится путем автоматического списания денежных средств с Лицевого счета Абонента в Расчетном периоде, предшествующему периоду начала оказания Услуг в Расчетном периоде, при наличии у Оператора соответствующей технической возможности. При этом не позднее </w:t>
      </w:r>
      <w:r>
        <w:rPr>
          <w:rFonts w:eastAsia="Times New Roman" w:cs="Times New Roman"/>
          <w:color w:val="auto"/>
          <w:kern w:val="0"/>
          <w:sz w:val="22"/>
          <w:szCs w:val="22"/>
          <w:lang w:val="ru-RU" w:eastAsia="ar-SA" w:bidi="ar-SA"/>
        </w:rPr>
        <w:t>трех</w:t>
      </w:r>
      <w:r>
        <w:rPr>
          <w:sz w:val="22"/>
          <w:szCs w:val="22"/>
        </w:rPr>
        <w:t xml:space="preserve"> рабочих дней с момента заключения Договора (если иное не предусмотрено Договором) Абонент обязан внести на Лицевой счет платежи за оплачиваемые Услуги. На момент начала оказания соответствующих Услуг баланс Лицевого счета должен быть достаточным для оплаты Услуг.</w:t>
        <w:tab/>
        <w:t xml:space="preserve">В случае исчерпания аванса оказание Услуг приостанавливается без предварительного уведомления Абонента. </w:t>
        <w:tab/>
      </w:r>
    </w:p>
    <w:p>
      <w:pPr>
        <w:pStyle w:val="Normal"/>
        <w:jc w:val="both"/>
        <w:rPr>
          <w:sz w:val="22"/>
          <w:szCs w:val="22"/>
        </w:rPr>
      </w:pPr>
      <w:r>
        <w:rPr>
          <w:sz w:val="22"/>
          <w:szCs w:val="22"/>
        </w:rPr>
        <w:t>5.9. Единовременные платежи за организацию доступа к Услугам (в том случае, если такие платежи предусмотрены Договором), Абонент оплачивает на основании счета, выставленного Оператором, в течение 20 (двадцати) календарных дней с даты выставления счета. В случае неоплаты единовременных платежей за организацию доступа к Услугам в установленный срок, Оператор вправе отказаться от исполнения Договора, письменно уведомив об этом Абонента.</w:t>
      </w:r>
    </w:p>
    <w:p>
      <w:pPr>
        <w:pStyle w:val="Normal"/>
        <w:jc w:val="both"/>
        <w:rPr>
          <w:sz w:val="22"/>
          <w:szCs w:val="22"/>
        </w:rPr>
      </w:pPr>
      <w:r>
        <w:rPr>
          <w:sz w:val="22"/>
          <w:szCs w:val="22"/>
        </w:rPr>
        <w:t>5.10. При изменении Тарифа в течение периода, за который Абонентом уже была внесена плата за Услуги Оператора, перед введением указанных изменений, Оператор производит Абоненту перерасчет с даты введения в действие соответствующих изменений.</w:t>
      </w:r>
    </w:p>
    <w:p>
      <w:pPr>
        <w:pStyle w:val="Normal"/>
        <w:jc w:val="both"/>
        <w:rPr>
          <w:sz w:val="22"/>
          <w:szCs w:val="22"/>
        </w:rPr>
      </w:pPr>
      <w:r>
        <w:rPr>
          <w:sz w:val="22"/>
          <w:szCs w:val="22"/>
        </w:rPr>
        <w:t>5.11. Основанием для осуществления расчетов являются показания оборудования связи Оператора, учитывающего объем оказанных Услуг.</w:t>
      </w:r>
    </w:p>
    <w:p>
      <w:pPr>
        <w:pStyle w:val="Normal"/>
        <w:ind w:left="-284" w:right="-143" w:firstLine="284"/>
        <w:jc w:val="both"/>
        <w:rPr>
          <w:bCs/>
          <w:sz w:val="22"/>
          <w:szCs w:val="22"/>
          <w:lang w:eastAsia="ru-RU"/>
        </w:rPr>
      </w:pPr>
      <w:r>
        <w:rPr>
          <w:sz w:val="22"/>
          <w:szCs w:val="22"/>
        </w:rPr>
        <w:t>5.12. Оператор вправе с</w:t>
      </w:r>
      <w:r>
        <w:rPr>
          <w:sz w:val="22"/>
          <w:szCs w:val="22"/>
          <w:lang w:eastAsia="ru-RU"/>
        </w:rPr>
        <w:t>амостоятельно устанавливать и/или изменять Тарифные планы, отдельные Тарифы на Услуги, определять иные ценовые условия предоставления Услуг, при условии извещения Абонента не менее чем за 10 (десять) дней о введении указанных изменений</w:t>
      </w:r>
      <w:r>
        <w:rPr>
          <w:bCs/>
          <w:sz w:val="22"/>
          <w:szCs w:val="22"/>
          <w:lang w:eastAsia="ru-RU"/>
        </w:rPr>
        <w:t xml:space="preserve"> </w:t>
      </w:r>
      <w:r>
        <w:rPr>
          <w:sz w:val="22"/>
          <w:szCs w:val="22"/>
          <w:lang w:eastAsia="ru-RU"/>
        </w:rPr>
        <w:t>путем размещения соответствующей информации на сайте  Оператора</w:t>
      </w:r>
      <w:r>
        <w:rPr>
          <w:bCs/>
          <w:sz w:val="22"/>
          <w:szCs w:val="22"/>
          <w:lang w:eastAsia="ru-RU"/>
        </w:rPr>
        <w:t>.</w:t>
      </w:r>
      <w:r>
        <w:rPr>
          <w:sz w:val="22"/>
          <w:szCs w:val="22"/>
          <w:lang w:eastAsia="ru-RU"/>
        </w:rPr>
        <w:t xml:space="preserve">  </w:t>
      </w:r>
    </w:p>
    <w:p>
      <w:pPr>
        <w:pStyle w:val="Normal"/>
        <w:tabs>
          <w:tab w:val="clear" w:pos="708"/>
          <w:tab w:val="left" w:pos="1074" w:leader="none"/>
        </w:tabs>
        <w:overflowPunct w:val="false"/>
        <w:spacing w:before="120" w:after="120"/>
        <w:ind w:left="357" w:right="11" w:hanging="357"/>
        <w:textAlignment w:val="baseline"/>
        <w:rPr>
          <w:b/>
          <w:b/>
          <w:bCs/>
          <w:sz w:val="22"/>
          <w:szCs w:val="22"/>
        </w:rPr>
      </w:pPr>
      <w:r>
        <w:rPr>
          <w:b/>
          <w:bCs/>
          <w:sz w:val="22"/>
          <w:szCs w:val="22"/>
        </w:rPr>
        <w:t>6. ОБЯЗАННОСТИ СТОРОН</w:t>
      </w:r>
    </w:p>
    <w:p>
      <w:pPr>
        <w:pStyle w:val="Normal"/>
        <w:tabs>
          <w:tab w:val="clear" w:pos="708"/>
          <w:tab w:val="left" w:pos="1074" w:leader="none"/>
        </w:tabs>
        <w:overflowPunct w:val="false"/>
        <w:spacing w:before="120" w:after="120"/>
        <w:ind w:left="357" w:right="11" w:hanging="357"/>
        <w:textAlignment w:val="baseline"/>
        <w:rPr>
          <w:b/>
          <w:b/>
          <w:bCs/>
          <w:sz w:val="22"/>
          <w:szCs w:val="22"/>
        </w:rPr>
      </w:pPr>
      <w:r>
        <w:rPr>
          <w:b/>
          <w:bCs/>
          <w:sz w:val="22"/>
          <w:szCs w:val="22"/>
        </w:rPr>
        <w:t>Провайдер обязуется:</w:t>
      </w:r>
    </w:p>
    <w:p>
      <w:pPr>
        <w:pStyle w:val="Normal"/>
        <w:tabs>
          <w:tab w:val="clear" w:pos="708"/>
          <w:tab w:val="left" w:pos="480" w:leader="none"/>
        </w:tabs>
        <w:overflowPunct w:val="false"/>
        <w:ind w:right="10" w:firstLine="4"/>
        <w:jc w:val="both"/>
        <w:textAlignment w:val="baseline"/>
        <w:rPr>
          <w:sz w:val="22"/>
          <w:szCs w:val="22"/>
        </w:rPr>
      </w:pPr>
      <w:r>
        <w:rPr>
          <w:b/>
          <w:sz w:val="22"/>
          <w:szCs w:val="22"/>
        </w:rPr>
        <w:t>6.1</w:t>
      </w:r>
      <w:r>
        <w:rPr>
          <w:sz w:val="22"/>
          <w:szCs w:val="22"/>
        </w:rPr>
        <w:t xml:space="preserve"> Предоставлять Абоненту Услуги в соответствии с условиями‚ описанными в настоящем Договоре и Приложениях к нему, с учетом требований действующего законодательства РФ.</w:t>
      </w:r>
    </w:p>
    <w:p>
      <w:pPr>
        <w:pStyle w:val="Normal"/>
        <w:tabs>
          <w:tab w:val="clear" w:pos="708"/>
          <w:tab w:val="left" w:pos="480" w:leader="none"/>
        </w:tabs>
        <w:overflowPunct w:val="false"/>
        <w:ind w:right="10" w:firstLine="4"/>
        <w:jc w:val="both"/>
        <w:textAlignment w:val="baseline"/>
        <w:rPr>
          <w:kern w:val="2"/>
          <w:sz w:val="22"/>
          <w:szCs w:val="22"/>
        </w:rPr>
      </w:pPr>
      <w:r>
        <w:rPr>
          <w:b/>
          <w:sz w:val="22"/>
          <w:szCs w:val="22"/>
        </w:rPr>
        <w:t>6.2</w:t>
      </w:r>
      <w:r>
        <w:rPr>
          <w:sz w:val="22"/>
          <w:szCs w:val="22"/>
        </w:rPr>
        <w:t xml:space="preserve"> </w:t>
      </w:r>
      <w:r>
        <w:rPr>
          <w:kern w:val="2"/>
          <w:sz w:val="22"/>
          <w:szCs w:val="22"/>
        </w:rPr>
        <w:t>Предоставлять Абоненту Услуги непрерывно, кроме времени устранения неисправностей в работе мультисервисной сети передачи данных, проведения плановых профилактических и регламентных работ, а также аварий, повлекших невозможность оказания Услуг и случаев принятия запретительных мер (в т.ч. актов, решений) государственными органами. Срок проведения указанных мероприятий не должен превышать 3-х рабочих дней с даты возникновения в них необходимости. Указанный срок может быть продлён в случае отсутствия на складе Провайдера необходимых материалов и оборудования, либо актами соответствующих государственных органов.</w:t>
      </w:r>
    </w:p>
    <w:p>
      <w:pPr>
        <w:pStyle w:val="Normal"/>
        <w:tabs>
          <w:tab w:val="clear" w:pos="708"/>
          <w:tab w:val="left" w:pos="360" w:leader="none"/>
        </w:tabs>
        <w:overflowPunct w:val="false"/>
        <w:ind w:right="10" w:firstLine="4"/>
        <w:jc w:val="both"/>
        <w:textAlignment w:val="baseline"/>
        <w:rPr>
          <w:sz w:val="22"/>
          <w:szCs w:val="22"/>
        </w:rPr>
      </w:pPr>
      <w:r>
        <w:rPr>
          <w:b/>
          <w:sz w:val="22"/>
          <w:szCs w:val="22"/>
        </w:rPr>
        <w:t>6.3</w:t>
      </w:r>
      <w:r>
        <w:rPr>
          <w:sz w:val="22"/>
          <w:szCs w:val="22"/>
        </w:rPr>
        <w:t xml:space="preserve"> Своевременно зачислять авансовые платежи Абонента на Лицевой счет.</w:t>
      </w:r>
    </w:p>
    <w:p>
      <w:pPr>
        <w:pStyle w:val="Normal"/>
        <w:tabs>
          <w:tab w:val="clear" w:pos="708"/>
          <w:tab w:val="left" w:pos="360" w:leader="none"/>
        </w:tabs>
        <w:overflowPunct w:val="false"/>
        <w:ind w:right="10" w:firstLine="4"/>
        <w:jc w:val="both"/>
        <w:textAlignment w:val="baseline"/>
        <w:rPr/>
      </w:pPr>
      <w:bookmarkStart w:id="0" w:name="__DdeLink__1366_3373566529"/>
      <w:r>
        <w:rPr>
          <w:b/>
          <w:sz w:val="22"/>
          <w:szCs w:val="22"/>
        </w:rPr>
        <w:t>6.4</w:t>
      </w:r>
      <w:r>
        <w:rPr>
          <w:sz w:val="22"/>
          <w:szCs w:val="22"/>
        </w:rPr>
        <w:t xml:space="preserve"> </w:t>
      </w:r>
      <w:bookmarkEnd w:id="0"/>
      <w:r>
        <w:rPr>
          <w:kern w:val="2"/>
          <w:sz w:val="22"/>
          <w:szCs w:val="22"/>
        </w:rPr>
        <w:t>Предоставлять консультации Абоненту по всем вопросам, касающимся предоставления Услуг, по телефонам, номера которых указаны на сайте:</w:t>
      </w:r>
      <w:r>
        <w:rPr>
          <w:b/>
          <w:color w:val="0000FF"/>
          <w:kern w:val="2"/>
          <w:sz w:val="22"/>
          <w:szCs w:val="22"/>
          <w:u w:val="none"/>
        </w:rPr>
        <w:t xml:space="preserve"> </w:t>
      </w:r>
      <w:hyperlink r:id="rId8">
        <w:r>
          <w:rPr>
            <w:rStyle w:val="Style5"/>
            <w:b/>
            <w:sz w:val="22"/>
            <w:szCs w:val="22"/>
            <w:lang w:val="en-US"/>
          </w:rPr>
          <w:t>http</w:t>
        </w:r>
        <w:r>
          <w:rPr>
            <w:rStyle w:val="Style5"/>
            <w:b/>
            <w:sz w:val="22"/>
            <w:szCs w:val="22"/>
          </w:rPr>
          <w:t>://w</w:t>
        </w:r>
        <w:r>
          <w:rPr>
            <w:rStyle w:val="Style5"/>
            <w:b/>
            <w:sz w:val="22"/>
            <w:szCs w:val="22"/>
            <w:lang w:val="en-US"/>
          </w:rPr>
          <w:t>ww.svsreut.com</w:t>
        </w:r>
      </w:hyperlink>
      <w:r>
        <w:rPr>
          <w:sz w:val="22"/>
          <w:szCs w:val="22"/>
        </w:rPr>
        <w:t xml:space="preserve"> </w:t>
      </w:r>
      <w:r>
        <w:rPr>
          <w:kern w:val="2"/>
          <w:sz w:val="22"/>
          <w:szCs w:val="22"/>
        </w:rPr>
        <w:t xml:space="preserve">и в </w:t>
      </w:r>
      <w:r>
        <w:rPr>
          <w:sz w:val="22"/>
          <w:szCs w:val="22"/>
        </w:rPr>
        <w:t>Договоре. Объем консультаций ограничивается конкретными вопросами, связанными с предоставлением Услуг.</w:t>
      </w:r>
    </w:p>
    <w:p>
      <w:pPr>
        <w:pStyle w:val="Normal"/>
        <w:tabs>
          <w:tab w:val="clear" w:pos="708"/>
          <w:tab w:val="left" w:pos="360" w:leader="none"/>
        </w:tabs>
        <w:overflowPunct w:val="false"/>
        <w:ind w:right="10" w:firstLine="4"/>
        <w:jc w:val="both"/>
        <w:textAlignment w:val="baseline"/>
        <w:rPr>
          <w:sz w:val="22"/>
          <w:szCs w:val="22"/>
        </w:rPr>
      </w:pPr>
      <w:r>
        <w:rPr>
          <w:sz w:val="22"/>
          <w:szCs w:val="22"/>
        </w:rPr>
        <w:t>Настройка дополнительного оборудования в ходе телефонной консультации  не производится.</w:t>
      </w:r>
    </w:p>
    <w:p>
      <w:pPr>
        <w:pStyle w:val="Normal"/>
        <w:tabs>
          <w:tab w:val="clear" w:pos="708"/>
          <w:tab w:val="left" w:pos="240" w:leader="none"/>
        </w:tabs>
        <w:overflowPunct w:val="false"/>
        <w:ind w:right="10" w:hanging="0"/>
        <w:jc w:val="both"/>
        <w:textAlignment w:val="baseline"/>
        <w:rPr>
          <w:sz w:val="22"/>
          <w:szCs w:val="22"/>
        </w:rPr>
      </w:pPr>
      <w:r>
        <w:rPr>
          <w:b/>
          <w:sz w:val="22"/>
          <w:szCs w:val="22"/>
        </w:rPr>
        <w:t>6.5</w:t>
      </w:r>
      <w:r>
        <w:rPr>
          <w:sz w:val="22"/>
          <w:szCs w:val="22"/>
        </w:rPr>
        <w:t xml:space="preserve"> Предоставлять Абоненту возможность доступа к Личному кабинету. В случае приостановления оказания Услуг, Личный кабинет остается доступным для Абонента через мультисервисную сеть Интернет в течение срока действия Договора.</w:t>
      </w:r>
    </w:p>
    <w:p>
      <w:pPr>
        <w:pStyle w:val="Normal"/>
        <w:tabs>
          <w:tab w:val="clear" w:pos="708"/>
          <w:tab w:val="left" w:pos="480" w:leader="none"/>
        </w:tabs>
        <w:overflowPunct w:val="false"/>
        <w:ind w:right="10" w:firstLine="4"/>
        <w:jc w:val="both"/>
        <w:textAlignment w:val="baseline"/>
        <w:rPr>
          <w:kern w:val="2"/>
          <w:sz w:val="22"/>
          <w:szCs w:val="22"/>
        </w:rPr>
      </w:pPr>
      <w:r>
        <w:rPr>
          <w:b/>
          <w:sz w:val="22"/>
          <w:szCs w:val="22"/>
        </w:rPr>
        <w:t xml:space="preserve">6.6 </w:t>
      </w:r>
      <w:r>
        <w:rPr>
          <w:sz w:val="22"/>
          <w:szCs w:val="22"/>
        </w:rPr>
        <w:t xml:space="preserve"> </w:t>
      </w:r>
      <w:r>
        <w:rPr>
          <w:kern w:val="2"/>
          <w:sz w:val="22"/>
          <w:szCs w:val="22"/>
        </w:rPr>
        <w:t>Устранять в течении 5 (Пяти) рабочих дней с даты обращения Абонента неисправности, препятствующие пользованию Услугами.</w:t>
      </w:r>
    </w:p>
    <w:p>
      <w:pPr>
        <w:pStyle w:val="Normal"/>
        <w:tabs>
          <w:tab w:val="clear" w:pos="708"/>
          <w:tab w:val="left" w:pos="480" w:leader="none"/>
        </w:tabs>
        <w:overflowPunct w:val="false"/>
        <w:ind w:right="10" w:firstLine="4"/>
        <w:jc w:val="both"/>
        <w:textAlignment w:val="baseline"/>
        <w:rPr>
          <w:sz w:val="22"/>
          <w:szCs w:val="22"/>
        </w:rPr>
      </w:pPr>
      <w:r>
        <w:rPr>
          <w:b/>
          <w:sz w:val="22"/>
          <w:szCs w:val="22"/>
        </w:rPr>
        <w:t>6.7</w:t>
      </w:r>
      <w:r>
        <w:rPr>
          <w:sz w:val="22"/>
          <w:szCs w:val="22"/>
        </w:rPr>
        <w:t xml:space="preserve"> Предпринимать общепринятые технические и организационные меры для обеспечения конфиденциальности информации, передаваемой с помощью мультисервисной сети передачи данных Провайдера. Доступ третьим лицам к информации, получаемой или отправляемой Абонентом, предоставляется исключительно в соответствии с Законами Российской Федерации.</w:t>
      </w:r>
    </w:p>
    <w:p>
      <w:pPr>
        <w:pStyle w:val="Normal"/>
        <w:tabs>
          <w:tab w:val="clear" w:pos="708"/>
          <w:tab w:val="left" w:pos="480" w:leader="none"/>
        </w:tabs>
        <w:overflowPunct w:val="false"/>
        <w:ind w:right="10" w:firstLine="4"/>
        <w:jc w:val="both"/>
        <w:textAlignment w:val="baseline"/>
        <w:rPr/>
      </w:pPr>
      <w:r>
        <w:rPr>
          <w:b/>
          <w:sz w:val="22"/>
          <w:szCs w:val="22"/>
        </w:rPr>
        <w:t>6.8</w:t>
      </w:r>
      <w:r>
        <w:rPr>
          <w:sz w:val="22"/>
          <w:szCs w:val="22"/>
        </w:rPr>
        <w:t xml:space="preserve"> Не предоставлять сведения об Абоненте третьим лицам, за исключением случаев, перечисленных в п. 11.3. Правил</w:t>
      </w:r>
    </w:p>
    <w:p>
      <w:pPr>
        <w:pStyle w:val="Normal"/>
        <w:tabs>
          <w:tab w:val="clear" w:pos="708"/>
          <w:tab w:val="left" w:pos="480" w:leader="none"/>
        </w:tabs>
        <w:overflowPunct w:val="false"/>
        <w:ind w:right="10" w:firstLine="4"/>
        <w:jc w:val="both"/>
        <w:textAlignment w:val="baseline"/>
        <w:rPr>
          <w:sz w:val="22"/>
          <w:szCs w:val="22"/>
        </w:rPr>
      </w:pPr>
      <w:r>
        <w:rPr>
          <w:b/>
          <w:sz w:val="22"/>
          <w:szCs w:val="22"/>
        </w:rPr>
        <w:t>6.9.</w:t>
      </w:r>
      <w:r>
        <w:rPr>
          <w:sz w:val="22"/>
          <w:szCs w:val="22"/>
        </w:rPr>
        <w:t xml:space="preserve">  В соответствии со ст. 9 Федерального закона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от 03.07.2016 г. № 230-ФЗ Оператор в течение тридцати рабочих дней с даты привлечения иного лица для осуществления с Абонентом - должником взаимодействия, направленного на возврат просроченной задолженности за оказанные Услуги, обязан уведомить об этом Абонента - должника путем направления соответствующего уведомления по почте заказным письмом с уведомлением о вручении или путем вручения уведомления под расписку либо способом СМС-информирования, при условии наличия согласия Абонента. </w:t>
      </w:r>
    </w:p>
    <w:p>
      <w:pPr>
        <w:pStyle w:val="Normal"/>
        <w:tabs>
          <w:tab w:val="clear" w:pos="708"/>
          <w:tab w:val="left" w:pos="1074" w:leader="none"/>
        </w:tabs>
        <w:overflowPunct w:val="false"/>
        <w:spacing w:before="120" w:after="120"/>
        <w:ind w:left="357" w:right="11" w:hanging="357"/>
        <w:textAlignment w:val="baseline"/>
        <w:rPr>
          <w:b/>
          <w:b/>
          <w:bCs/>
          <w:sz w:val="22"/>
          <w:szCs w:val="22"/>
        </w:rPr>
      </w:pPr>
      <w:r>
        <w:rPr>
          <w:b/>
          <w:bCs/>
          <w:sz w:val="22"/>
          <w:szCs w:val="22"/>
        </w:rPr>
        <w:t>Абонент обязуется:</w:t>
      </w:r>
    </w:p>
    <w:p>
      <w:pPr>
        <w:pStyle w:val="Normal"/>
        <w:tabs>
          <w:tab w:val="clear" w:pos="708"/>
          <w:tab w:val="left" w:pos="600" w:leader="none"/>
          <w:tab w:val="decimal" w:pos="840" w:leader="none"/>
        </w:tabs>
        <w:jc w:val="both"/>
        <w:rPr>
          <w:sz w:val="22"/>
          <w:szCs w:val="22"/>
        </w:rPr>
      </w:pPr>
      <w:r>
        <w:rPr>
          <w:b/>
          <w:sz w:val="22"/>
          <w:szCs w:val="22"/>
        </w:rPr>
        <w:t>6.10</w:t>
      </w:r>
      <w:r>
        <w:rPr>
          <w:sz w:val="22"/>
          <w:szCs w:val="22"/>
        </w:rPr>
        <w:t xml:space="preserve"> Своевременно оплачивать услуги, производя необходимые авансовые платежи на расчетный счет Провайдера в соответствии с условиями, изложенными в Договоре, настоящих Правилах и Приложениях к ним. </w:t>
      </w:r>
    </w:p>
    <w:p>
      <w:pPr>
        <w:pStyle w:val="Normal"/>
        <w:widowControl w:val="false"/>
        <w:tabs>
          <w:tab w:val="clear" w:pos="708"/>
          <w:tab w:val="left" w:pos="360" w:leader="none"/>
        </w:tabs>
        <w:overflowPunct w:val="false"/>
        <w:ind w:right="11" w:hanging="0"/>
        <w:jc w:val="both"/>
        <w:textAlignment w:val="baseline"/>
        <w:rPr>
          <w:kern w:val="2"/>
          <w:sz w:val="22"/>
          <w:szCs w:val="22"/>
        </w:rPr>
      </w:pPr>
      <w:r>
        <w:rPr>
          <w:b/>
          <w:sz w:val="22"/>
          <w:szCs w:val="22"/>
        </w:rPr>
        <w:t>6.11</w:t>
      </w:r>
      <w:r>
        <w:rPr>
          <w:sz w:val="22"/>
          <w:szCs w:val="22"/>
        </w:rPr>
        <w:t xml:space="preserve"> </w:t>
      </w:r>
      <w:r>
        <w:rPr>
          <w:kern w:val="2"/>
          <w:sz w:val="22"/>
          <w:szCs w:val="22"/>
        </w:rPr>
        <w:t xml:space="preserve">Выполнять требования, изложенные в Договоре, настоящих Правилах, Приложении 1 (Правила пользования </w:t>
      </w:r>
      <w:r>
        <w:rPr>
          <w:sz w:val="22"/>
          <w:szCs w:val="22"/>
        </w:rPr>
        <w:t>мультисервисной сетью</w:t>
      </w:r>
      <w:r>
        <w:rPr>
          <w:kern w:val="2"/>
          <w:sz w:val="22"/>
          <w:szCs w:val="22"/>
        </w:rPr>
        <w:t>) и иных Приложениях к ним.</w:t>
      </w:r>
    </w:p>
    <w:p>
      <w:pPr>
        <w:pStyle w:val="Normal"/>
        <w:widowControl w:val="false"/>
        <w:tabs>
          <w:tab w:val="clear" w:pos="708"/>
          <w:tab w:val="left" w:pos="360" w:leader="none"/>
        </w:tabs>
        <w:overflowPunct w:val="false"/>
        <w:ind w:right="11" w:hanging="0"/>
        <w:jc w:val="both"/>
        <w:textAlignment w:val="baseline"/>
        <w:rPr/>
      </w:pPr>
      <w:r>
        <w:rPr>
          <w:b/>
          <w:sz w:val="22"/>
          <w:szCs w:val="22"/>
        </w:rPr>
        <w:t>6.12</w:t>
      </w:r>
      <w:r>
        <w:rPr>
          <w:sz w:val="22"/>
          <w:szCs w:val="22"/>
        </w:rPr>
        <w:t xml:space="preserve"> Проверять наличие уведомлений Провайдера на сайте: </w:t>
      </w:r>
      <w:hyperlink r:id="rId9">
        <w:r>
          <w:rPr>
            <w:rStyle w:val="Style5"/>
            <w:sz w:val="22"/>
            <w:szCs w:val="22"/>
          </w:rPr>
          <w:t>http://www.s</w:t>
        </w:r>
        <w:r>
          <w:rPr>
            <w:rStyle w:val="Style5"/>
            <w:sz w:val="22"/>
            <w:szCs w:val="22"/>
            <w:lang w:val="en-US"/>
          </w:rPr>
          <w:t>vsreut.com</w:t>
        </w:r>
      </w:hyperlink>
      <w:r>
        <w:rPr>
          <w:color w:val="FF0000"/>
          <w:sz w:val="22"/>
          <w:szCs w:val="22"/>
        </w:rPr>
        <w:t xml:space="preserve"> </w:t>
      </w:r>
      <w:r>
        <w:rPr>
          <w:color w:val="0000FF"/>
          <w:sz w:val="22"/>
          <w:szCs w:val="22"/>
        </w:rPr>
        <w:t xml:space="preserve"> </w:t>
      </w:r>
      <w:r>
        <w:rPr>
          <w:sz w:val="22"/>
          <w:szCs w:val="22"/>
        </w:rPr>
        <w:t xml:space="preserve">(в том числе – в разделе «Новости»), просматривать  информацию в «Личном кабинете» </w:t>
      </w:r>
      <w:r>
        <w:rPr>
          <w:color w:val="0000FF"/>
          <w:sz w:val="22"/>
          <w:szCs w:val="22"/>
          <w:u w:val="single"/>
          <w:lang w:val="en-US"/>
        </w:rPr>
        <w:t>http</w:t>
      </w:r>
      <w:r>
        <w:rPr>
          <w:color w:val="0000FF"/>
          <w:sz w:val="22"/>
          <w:szCs w:val="22"/>
          <w:u w:val="single"/>
        </w:rPr>
        <w:t>://</w:t>
      </w:r>
      <w:r>
        <w:rPr>
          <w:color w:val="0000FF"/>
          <w:sz w:val="22"/>
          <w:szCs w:val="22"/>
          <w:u w:val="single"/>
          <w:lang w:val="en-US"/>
        </w:rPr>
        <w:t>cabinet.svsreut.com</w:t>
      </w:r>
      <w:r>
        <w:rPr>
          <w:sz w:val="22"/>
          <w:szCs w:val="22"/>
        </w:rPr>
        <w:t>.</w:t>
      </w:r>
    </w:p>
    <w:p>
      <w:pPr>
        <w:pStyle w:val="Normal"/>
        <w:widowControl w:val="false"/>
        <w:tabs>
          <w:tab w:val="clear" w:pos="708"/>
          <w:tab w:val="left" w:pos="360" w:leader="none"/>
        </w:tabs>
        <w:overflowPunct w:val="false"/>
        <w:ind w:right="11" w:hanging="0"/>
        <w:jc w:val="both"/>
        <w:textAlignment w:val="baseline"/>
        <w:rPr/>
      </w:pPr>
      <w:r>
        <w:rPr>
          <w:b/>
          <w:sz w:val="22"/>
          <w:szCs w:val="22"/>
        </w:rPr>
        <w:t>6.13</w:t>
      </w:r>
      <w:r>
        <w:rPr>
          <w:sz w:val="22"/>
          <w:szCs w:val="22"/>
        </w:rPr>
        <w:t xml:space="preserve"> </w:t>
      </w:r>
      <w:r>
        <w:rPr>
          <w:kern w:val="2"/>
          <w:sz w:val="22"/>
          <w:szCs w:val="22"/>
        </w:rPr>
        <w:t>Обеспечить своё личное присутствие в день предоставления доступа к Услугам, а также подписать Договор и иные документы, подтверждающие оказание Услуг, предоставленные представителем Провайдера.</w:t>
      </w:r>
    </w:p>
    <w:p>
      <w:pPr>
        <w:pStyle w:val="Normal"/>
        <w:jc w:val="both"/>
        <w:rPr>
          <w:kern w:val="2"/>
          <w:sz w:val="22"/>
          <w:szCs w:val="22"/>
        </w:rPr>
      </w:pPr>
      <w:r>
        <w:rPr>
          <w:b/>
          <w:sz w:val="22"/>
          <w:szCs w:val="22"/>
        </w:rPr>
        <w:t>6.14</w:t>
      </w:r>
      <w:r>
        <w:rPr>
          <w:sz w:val="22"/>
          <w:szCs w:val="22"/>
        </w:rPr>
        <w:t xml:space="preserve"> </w:t>
      </w:r>
      <w:r>
        <w:rPr>
          <w:kern w:val="2"/>
          <w:sz w:val="22"/>
          <w:szCs w:val="22"/>
        </w:rPr>
        <w:t xml:space="preserve">Обеспечивать доступ специалистов Провайдера в помещение к месту размещения Оборудования Абонента и Провайдера для проведения работ по подключению к Услугам, а также в случае проведения регламентных или ремонтных работ. </w:t>
      </w:r>
    </w:p>
    <w:p>
      <w:pPr>
        <w:pStyle w:val="Normal"/>
        <w:widowControl w:val="false"/>
        <w:tabs>
          <w:tab w:val="clear" w:pos="708"/>
          <w:tab w:val="left" w:pos="360" w:leader="none"/>
        </w:tabs>
        <w:overflowPunct w:val="false"/>
        <w:ind w:right="11" w:hanging="0"/>
        <w:jc w:val="both"/>
        <w:textAlignment w:val="baseline"/>
        <w:rPr>
          <w:sz w:val="22"/>
          <w:szCs w:val="22"/>
        </w:rPr>
      </w:pPr>
      <w:r>
        <w:rPr>
          <w:sz w:val="22"/>
          <w:szCs w:val="22"/>
        </w:rPr>
      </w:r>
    </w:p>
    <w:p>
      <w:pPr>
        <w:pStyle w:val="Normal"/>
        <w:tabs>
          <w:tab w:val="clear" w:pos="708"/>
          <w:tab w:val="left" w:pos="1074" w:leader="none"/>
        </w:tabs>
        <w:overflowPunct w:val="false"/>
        <w:spacing w:before="120" w:after="120"/>
        <w:ind w:left="357" w:right="11" w:hanging="357"/>
        <w:textAlignment w:val="baseline"/>
        <w:rPr>
          <w:b/>
          <w:b/>
          <w:bCs/>
          <w:sz w:val="22"/>
          <w:szCs w:val="22"/>
        </w:rPr>
      </w:pPr>
      <w:r>
        <w:rPr>
          <w:b/>
          <w:bCs/>
          <w:sz w:val="22"/>
          <w:szCs w:val="22"/>
        </w:rPr>
        <w:t>7. ОТВЕТСТВЕННОСТЬ СТОРОН</w:t>
      </w:r>
    </w:p>
    <w:p>
      <w:pPr>
        <w:pStyle w:val="Normal"/>
        <w:tabs>
          <w:tab w:val="clear" w:pos="708"/>
          <w:tab w:val="left" w:pos="360" w:leader="none"/>
        </w:tabs>
        <w:overflowPunct w:val="false"/>
        <w:ind w:right="10" w:firstLine="4"/>
        <w:jc w:val="both"/>
        <w:textAlignment w:val="baseline"/>
        <w:rPr>
          <w:sz w:val="22"/>
          <w:szCs w:val="22"/>
        </w:rPr>
      </w:pPr>
      <w:r>
        <w:rPr>
          <w:b/>
          <w:sz w:val="22"/>
          <w:szCs w:val="22"/>
        </w:rPr>
        <w:t>7.1</w:t>
      </w:r>
      <w:r>
        <w:rPr>
          <w:sz w:val="22"/>
          <w:szCs w:val="22"/>
        </w:rPr>
        <w:t xml:space="preserve"> Провайдер несет ответственность за невыполнение своих обязательств по Договору в соответствии с действующим законодательством РФ.</w:t>
      </w:r>
    </w:p>
    <w:p>
      <w:pPr>
        <w:pStyle w:val="Normal"/>
        <w:tabs>
          <w:tab w:val="clear" w:pos="708"/>
          <w:tab w:val="left" w:pos="360" w:leader="none"/>
        </w:tabs>
        <w:overflowPunct w:val="false"/>
        <w:ind w:right="10" w:firstLine="4"/>
        <w:jc w:val="both"/>
        <w:textAlignment w:val="baseline"/>
        <w:rPr>
          <w:kern w:val="2"/>
          <w:sz w:val="22"/>
          <w:szCs w:val="22"/>
        </w:rPr>
      </w:pPr>
      <w:r>
        <w:rPr>
          <w:b/>
          <w:sz w:val="22"/>
          <w:szCs w:val="22"/>
        </w:rPr>
        <w:t>7.2</w:t>
      </w:r>
      <w:r>
        <w:rPr>
          <w:sz w:val="22"/>
          <w:szCs w:val="22"/>
        </w:rPr>
        <w:t xml:space="preserve"> Провайдер</w:t>
      </w:r>
      <w:r>
        <w:rPr>
          <w:kern w:val="2"/>
          <w:sz w:val="22"/>
          <w:szCs w:val="22"/>
        </w:rPr>
        <w:t xml:space="preserve"> не несет ответственности за перерывы в предоставлении Услуг в случае сбоев программного обеспечения или оборудования, не принадлежащих Провайдеру и не находящихся под его управлением, а также перерывы в предоставлении Услуг, вызванные отказом электропитания.</w:t>
      </w:r>
    </w:p>
    <w:p>
      <w:pPr>
        <w:pStyle w:val="Normal"/>
        <w:tabs>
          <w:tab w:val="clear" w:pos="708"/>
          <w:tab w:val="left" w:pos="360" w:leader="none"/>
        </w:tabs>
        <w:overflowPunct w:val="false"/>
        <w:ind w:right="10" w:firstLine="4"/>
        <w:jc w:val="both"/>
        <w:textAlignment w:val="baseline"/>
        <w:rPr>
          <w:kern w:val="2"/>
          <w:sz w:val="22"/>
          <w:szCs w:val="22"/>
        </w:rPr>
      </w:pPr>
      <w:r>
        <w:rPr>
          <w:b/>
          <w:kern w:val="2"/>
          <w:sz w:val="22"/>
          <w:szCs w:val="22"/>
        </w:rPr>
        <w:t>7.3</w:t>
      </w:r>
      <w:r>
        <w:rPr>
          <w:kern w:val="2"/>
          <w:sz w:val="22"/>
          <w:szCs w:val="22"/>
        </w:rPr>
        <w:t xml:space="preserve"> Неполадки, препятствующие пользованию Услугами, возникшие в зоне ответственности Абонента (жилое помещение, холл), устраняются за счет Абонента.</w:t>
      </w:r>
    </w:p>
    <w:p>
      <w:pPr>
        <w:pStyle w:val="Normal"/>
        <w:tabs>
          <w:tab w:val="clear" w:pos="708"/>
          <w:tab w:val="left" w:pos="360" w:leader="none"/>
        </w:tabs>
        <w:overflowPunct w:val="false"/>
        <w:ind w:right="10" w:firstLine="4"/>
        <w:jc w:val="both"/>
        <w:textAlignment w:val="baseline"/>
        <w:rPr>
          <w:kern w:val="2"/>
          <w:sz w:val="22"/>
          <w:szCs w:val="22"/>
        </w:rPr>
      </w:pPr>
      <w:r>
        <w:rPr>
          <w:b/>
          <w:sz w:val="22"/>
          <w:szCs w:val="22"/>
        </w:rPr>
        <w:t>7.4</w:t>
      </w:r>
      <w:r>
        <w:rPr>
          <w:sz w:val="22"/>
          <w:szCs w:val="22"/>
        </w:rPr>
        <w:t xml:space="preserve"> Провайдер </w:t>
      </w:r>
      <w:r>
        <w:rPr>
          <w:kern w:val="2"/>
          <w:sz w:val="22"/>
          <w:szCs w:val="22"/>
        </w:rPr>
        <w:t>не несет ответственности за понесенные Абонентом, или третьим лицом убытки, связанные с пользованием Абонентом Услугами, в том числе в случае воздействия компьютерных вирусов или поступления СПАМа (Сообщения, массово рассылаемые людям, не давшим согласие на их получение). Абонент обязан самостоятельно предпринимать все необходимые действия для антивирусной защиты и защиты от СПАМа.</w:t>
      </w:r>
    </w:p>
    <w:p>
      <w:pPr>
        <w:pStyle w:val="Normal"/>
        <w:tabs>
          <w:tab w:val="clear" w:pos="708"/>
          <w:tab w:val="left" w:pos="360" w:leader="none"/>
        </w:tabs>
        <w:overflowPunct w:val="false"/>
        <w:ind w:right="10" w:firstLine="4"/>
        <w:jc w:val="both"/>
        <w:textAlignment w:val="baseline"/>
        <w:rPr>
          <w:sz w:val="22"/>
          <w:szCs w:val="22"/>
        </w:rPr>
      </w:pPr>
      <w:r>
        <w:rPr>
          <w:b/>
          <w:sz w:val="22"/>
          <w:szCs w:val="22"/>
        </w:rPr>
        <w:t>7.5</w:t>
      </w:r>
      <w:r>
        <w:rPr>
          <w:sz w:val="22"/>
          <w:szCs w:val="22"/>
        </w:rPr>
        <w:t xml:space="preserve"> Провайдер не несет ответственность за полные или частичные прерывания оказания Услуг, связанные с заменой оборудования, программного обеспечения или проведения других работ, вызванных необходимостью поддержания работоспособности и развития технических средств Провайдера, при условии предварительного извещения Абонента не менее чем за сутки.</w:t>
      </w:r>
    </w:p>
    <w:p>
      <w:pPr>
        <w:pStyle w:val="Normal"/>
        <w:tabs>
          <w:tab w:val="clear" w:pos="708"/>
          <w:tab w:val="left" w:pos="360" w:leader="none"/>
        </w:tabs>
        <w:overflowPunct w:val="false"/>
        <w:ind w:right="10" w:firstLine="4"/>
        <w:jc w:val="both"/>
        <w:textAlignment w:val="baseline"/>
        <w:rPr>
          <w:sz w:val="22"/>
          <w:szCs w:val="22"/>
        </w:rPr>
      </w:pPr>
      <w:r>
        <w:rPr>
          <w:b/>
          <w:sz w:val="22"/>
          <w:szCs w:val="22"/>
        </w:rPr>
        <w:t>7.6</w:t>
      </w:r>
      <w:r>
        <w:rPr>
          <w:sz w:val="22"/>
          <w:szCs w:val="22"/>
        </w:rPr>
        <w:t xml:space="preserve"> Провайдер не несет ответственность за функционирование и доступность отдельных сегментов мультисервисной сети Интернет. Провайдер не гарантирует возможность информационного обмена с теми узлами или серверами, которые временно или постоянно недоступны через мультисервисную сеть Интернет. </w:t>
      </w:r>
    </w:p>
    <w:p>
      <w:pPr>
        <w:pStyle w:val="Normal"/>
        <w:tabs>
          <w:tab w:val="clear" w:pos="708"/>
          <w:tab w:val="left" w:pos="360" w:leader="none"/>
        </w:tabs>
        <w:overflowPunct w:val="false"/>
        <w:ind w:right="10" w:firstLine="4"/>
        <w:jc w:val="both"/>
        <w:textAlignment w:val="baseline"/>
        <w:rPr/>
      </w:pPr>
      <w:r>
        <w:rPr>
          <w:b/>
          <w:sz w:val="22"/>
          <w:szCs w:val="22"/>
        </w:rPr>
        <w:t>7.7</w:t>
      </w:r>
      <w:r>
        <w:rPr>
          <w:sz w:val="22"/>
          <w:szCs w:val="22"/>
        </w:rPr>
        <w:t xml:space="preserve"> Провайдер не несёт ответственность за возможные нежелательные для Абонента последствия, возникшие вследствие предоставления Абоненту консультации.</w:t>
      </w:r>
    </w:p>
    <w:p>
      <w:pPr>
        <w:pStyle w:val="Normal"/>
        <w:tabs>
          <w:tab w:val="clear" w:pos="708"/>
          <w:tab w:val="left" w:pos="360" w:leader="none"/>
        </w:tabs>
        <w:overflowPunct w:val="false"/>
        <w:ind w:right="10" w:firstLine="4"/>
        <w:jc w:val="both"/>
        <w:textAlignment w:val="baseline"/>
        <w:rPr>
          <w:sz w:val="22"/>
          <w:szCs w:val="22"/>
        </w:rPr>
      </w:pPr>
      <w:r>
        <w:rPr>
          <w:b/>
          <w:sz w:val="22"/>
          <w:szCs w:val="22"/>
        </w:rPr>
        <w:t>7.8</w:t>
      </w:r>
      <w:r>
        <w:rPr>
          <w:sz w:val="22"/>
          <w:szCs w:val="22"/>
        </w:rPr>
        <w:t xml:space="preserve"> Провайдер не несет ответственность за отсутствие учета авансового платежа Абонента на Лицевом счете в случае не поступления/несвоевременного поступления данного платежа на расчетный счет Провайдера либо не указания при оплате номера Лицевого счёта Абонента.</w:t>
      </w:r>
    </w:p>
    <w:p>
      <w:pPr>
        <w:pStyle w:val="Normal"/>
        <w:tabs>
          <w:tab w:val="clear" w:pos="708"/>
          <w:tab w:val="left" w:pos="240" w:leader="none"/>
        </w:tabs>
        <w:overflowPunct w:val="false"/>
        <w:ind w:right="10" w:firstLine="4"/>
        <w:jc w:val="both"/>
        <w:textAlignment w:val="baseline"/>
        <w:rPr>
          <w:sz w:val="22"/>
          <w:szCs w:val="22"/>
        </w:rPr>
      </w:pPr>
      <w:r>
        <w:rPr>
          <w:b/>
          <w:sz w:val="22"/>
          <w:szCs w:val="22"/>
        </w:rPr>
        <w:t>7.9</w:t>
      </w:r>
      <w:r>
        <w:rPr>
          <w:sz w:val="22"/>
          <w:szCs w:val="22"/>
        </w:rPr>
        <w:t xml:space="preserve"> Провайдер не несет ответственность за обеспечение безопасности оборудования и программного обеспечения Абонента, используемого для получения Услуг.</w:t>
      </w:r>
    </w:p>
    <w:p>
      <w:pPr>
        <w:pStyle w:val="Normal"/>
        <w:tabs>
          <w:tab w:val="clear" w:pos="708"/>
          <w:tab w:val="left" w:pos="360" w:leader="none"/>
        </w:tabs>
        <w:overflowPunct w:val="false"/>
        <w:ind w:right="10" w:firstLine="4"/>
        <w:jc w:val="both"/>
        <w:textAlignment w:val="baseline"/>
        <w:rPr>
          <w:sz w:val="22"/>
          <w:szCs w:val="22"/>
        </w:rPr>
      </w:pPr>
      <w:r>
        <w:rPr>
          <w:b/>
          <w:sz w:val="22"/>
          <w:szCs w:val="22"/>
        </w:rPr>
        <w:t>7.10</w:t>
      </w:r>
      <w:r>
        <w:rPr>
          <w:sz w:val="22"/>
          <w:szCs w:val="22"/>
        </w:rPr>
        <w:t xml:space="preserve"> Абонент несет ответственность за выполнение своих обязательств по Договору в соответствии с законодательством РФ.</w:t>
      </w:r>
    </w:p>
    <w:p>
      <w:pPr>
        <w:pStyle w:val="Normal"/>
        <w:tabs>
          <w:tab w:val="clear" w:pos="708"/>
          <w:tab w:val="left" w:pos="360" w:leader="none"/>
        </w:tabs>
        <w:overflowPunct w:val="false"/>
        <w:ind w:right="10" w:firstLine="4"/>
        <w:jc w:val="both"/>
        <w:textAlignment w:val="baseline"/>
        <w:rPr/>
      </w:pPr>
      <w:r>
        <w:rPr>
          <w:b/>
          <w:sz w:val="22"/>
          <w:szCs w:val="22"/>
        </w:rPr>
        <w:t>7.11</w:t>
      </w:r>
      <w:r>
        <w:rPr>
          <w:sz w:val="22"/>
          <w:szCs w:val="22"/>
        </w:rPr>
        <w:t xml:space="preserve"> Абонент несет ответственность за выполнение «Правил пользования мультисервисной сетью» (Приложение №1 к Договору). В случае нарушения Абонентом этих Правил Провайдер вправе временно приостановить оказание как всех Услуг, получаемых Абонентом по Договору, так и отдельных Услуг, уведомив об этом Абонента. Возобновление оказания Услуг осуществляется по письменному заявлению Абонента, содержащему информацию о принятых мерах по устранению данных нарушений и гарантии недопущения таких нарушений в будущем. В случае не представления Абонентом вышеуказанного письменного заявления и не устранения нарушений в течение 6 (Шести) календарных месяцев с момента получения Абонентом от Провайдера уведомления в письменной форме о приостановлении оказания Услуг, Провайдер вправе прекратить оказание Абоненту данных Услуг и расторгнуть Договор в одностороннем внесудебном порядке порядке путём уведомления об этом Абонента. Повторное подключение Абонента к данным Услугам осуществляется, в этом случае, на общих основаниях.</w:t>
      </w:r>
    </w:p>
    <w:p>
      <w:pPr>
        <w:pStyle w:val="Normal"/>
        <w:tabs>
          <w:tab w:val="clear" w:pos="708"/>
          <w:tab w:val="left" w:pos="360" w:leader="none"/>
        </w:tabs>
        <w:overflowPunct w:val="false"/>
        <w:ind w:right="10" w:firstLine="4"/>
        <w:jc w:val="both"/>
        <w:textAlignment w:val="baseline"/>
        <w:rPr>
          <w:sz w:val="22"/>
          <w:szCs w:val="22"/>
        </w:rPr>
      </w:pPr>
      <w:r>
        <w:rPr>
          <w:b/>
          <w:sz w:val="22"/>
          <w:szCs w:val="22"/>
        </w:rPr>
        <w:t>7.12</w:t>
      </w:r>
      <w:r>
        <w:rPr>
          <w:sz w:val="22"/>
          <w:szCs w:val="22"/>
        </w:rPr>
        <w:t xml:space="preserve"> Абонент несет ответственность в соответствии с законодательством РФ за все действия, предпринятые посредством пользования Услугами Провайдера, а также за все последствия, вызванные этими действиями.</w:t>
      </w:r>
    </w:p>
    <w:p>
      <w:pPr>
        <w:pStyle w:val="Normal"/>
        <w:tabs>
          <w:tab w:val="clear" w:pos="708"/>
          <w:tab w:val="left" w:pos="360" w:leader="none"/>
        </w:tabs>
        <w:overflowPunct w:val="false"/>
        <w:ind w:right="10" w:firstLine="4"/>
        <w:jc w:val="both"/>
        <w:textAlignment w:val="baseline"/>
        <w:rPr>
          <w:sz w:val="22"/>
          <w:szCs w:val="22"/>
        </w:rPr>
      </w:pPr>
      <w:r>
        <w:rPr>
          <w:b/>
          <w:sz w:val="22"/>
          <w:szCs w:val="22"/>
        </w:rPr>
        <w:t>7.13</w:t>
      </w:r>
      <w:r>
        <w:rPr>
          <w:sz w:val="22"/>
          <w:szCs w:val="22"/>
        </w:rPr>
        <w:t xml:space="preserve"> Абонент несет ответственность за любые (в том числе несанкционированные) действия третьих лиц, имевшие место при введении Аутентификационных данных Абонента, а также их последствия.</w:t>
      </w:r>
    </w:p>
    <w:p>
      <w:pPr>
        <w:pStyle w:val="Normal"/>
        <w:jc w:val="both"/>
        <w:rPr>
          <w:sz w:val="22"/>
          <w:szCs w:val="22"/>
        </w:rPr>
      </w:pPr>
      <w:r>
        <w:rPr>
          <w:b/>
          <w:sz w:val="22"/>
          <w:szCs w:val="22"/>
        </w:rPr>
        <w:t>7.14</w:t>
      </w:r>
      <w:r>
        <w:rPr>
          <w:sz w:val="22"/>
          <w:szCs w:val="22"/>
        </w:rPr>
        <w:t xml:space="preserve"> Абонент несет ответственность за сохранность Оборудования Провайдера, устанавливаемого в квартире Абонента или ином помещении, установленного там по требованию Абонента в рамках предоставления Услуг.</w:t>
      </w:r>
    </w:p>
    <w:p>
      <w:pPr>
        <w:pStyle w:val="Normal"/>
        <w:jc w:val="both"/>
        <w:rPr>
          <w:sz w:val="22"/>
          <w:szCs w:val="22"/>
        </w:rPr>
      </w:pPr>
      <w:r>
        <w:rPr>
          <w:b/>
          <w:sz w:val="22"/>
          <w:szCs w:val="22"/>
        </w:rPr>
        <w:t>7.15</w:t>
      </w:r>
      <w:r>
        <w:rPr>
          <w:sz w:val="22"/>
          <w:szCs w:val="22"/>
        </w:rPr>
        <w:t xml:space="preserve"> В случае нарушения срока оплаты Абонентом, Оператор вправе начислить Абоненту неустойку в размере 1% от суммы задолженности за каждый день просрочки до даты фактического выполнения обязательств, но не более суммы такой задолженности.</w:t>
      </w:r>
    </w:p>
    <w:p>
      <w:pPr>
        <w:pStyle w:val="Normal"/>
        <w:jc w:val="both"/>
        <w:rPr>
          <w:sz w:val="22"/>
          <w:szCs w:val="22"/>
        </w:rPr>
      </w:pPr>
      <w:r>
        <w:rPr>
          <w:sz w:val="22"/>
          <w:szCs w:val="22"/>
        </w:rPr>
      </w:r>
    </w:p>
    <w:p>
      <w:pPr>
        <w:pStyle w:val="Normal"/>
        <w:rPr>
          <w:sz w:val="22"/>
          <w:szCs w:val="22"/>
        </w:rPr>
      </w:pPr>
      <w:r>
        <w:rPr>
          <w:sz w:val="22"/>
          <w:szCs w:val="22"/>
        </w:rPr>
        <w:br/>
      </w:r>
      <w:r>
        <w:rPr>
          <w:rStyle w:val="Strong"/>
          <w:sz w:val="22"/>
          <w:szCs w:val="22"/>
        </w:rPr>
        <w:t xml:space="preserve"> 8. ФОРС-МАЖОР</w:t>
      </w:r>
      <w:r>
        <w:rPr>
          <w:sz w:val="22"/>
          <w:szCs w:val="22"/>
        </w:rPr>
        <w:t xml:space="preserve"> </w:t>
        <w:br/>
      </w:r>
    </w:p>
    <w:p>
      <w:pPr>
        <w:pStyle w:val="Normal"/>
        <w:jc w:val="both"/>
        <w:rPr>
          <w:sz w:val="22"/>
          <w:szCs w:val="22"/>
        </w:rPr>
      </w:pPr>
      <w:r>
        <w:rPr>
          <w:rStyle w:val="Strong"/>
          <w:sz w:val="22"/>
          <w:szCs w:val="22"/>
        </w:rPr>
        <w:t>8.1</w:t>
      </w:r>
      <w:r>
        <w:rPr>
          <w:sz w:val="22"/>
          <w:szCs w:val="22"/>
        </w:rPr>
        <w:t xml:space="preserve"> При возникновении форс-мажорных обстоятельств, исключающих или объективно препятствующих исполнению данного Договора, Стороны не будут иметь взаимных претензий, и каждая из Сторон принимает на себя свой риск последствий этих обстоятельств. </w:t>
      </w:r>
    </w:p>
    <w:p>
      <w:pPr>
        <w:pStyle w:val="Normal"/>
        <w:jc w:val="both"/>
        <w:rPr>
          <w:sz w:val="22"/>
          <w:szCs w:val="22"/>
        </w:rPr>
      </w:pPr>
      <w:r>
        <w:rPr>
          <w:sz w:val="22"/>
          <w:szCs w:val="22"/>
        </w:rPr>
      </w:r>
    </w:p>
    <w:p>
      <w:pPr>
        <w:pStyle w:val="Normal"/>
        <w:spacing w:before="280" w:after="280"/>
        <w:rPr>
          <w:rStyle w:val="Strong"/>
          <w:sz w:val="22"/>
          <w:szCs w:val="22"/>
        </w:rPr>
      </w:pPr>
      <w:r>
        <w:rPr>
          <w:rStyle w:val="Strong"/>
          <w:sz w:val="22"/>
          <w:szCs w:val="22"/>
        </w:rPr>
        <w:t>9. КОНФИДЕНЦИАЛЬНОСТЬ</w:t>
      </w:r>
    </w:p>
    <w:p>
      <w:pPr>
        <w:pStyle w:val="Normal"/>
        <w:spacing w:lineRule="auto" w:line="240"/>
        <w:jc w:val="both"/>
        <w:rPr>
          <w:sz w:val="22"/>
          <w:szCs w:val="22"/>
        </w:rPr>
      </w:pPr>
      <w:r>
        <w:rPr>
          <w:b/>
          <w:sz w:val="22"/>
          <w:szCs w:val="22"/>
        </w:rPr>
        <w:t>9.1</w:t>
      </w:r>
      <w:r>
        <w:rPr>
          <w:sz w:val="22"/>
          <w:szCs w:val="22"/>
        </w:rPr>
        <w:t xml:space="preserve"> Стороны обязуются выполнять условия конфиденциальности информации, касающейся предмета настоящего договора, технической, коммерческой и иной информации, полученной друг о друге, а также о персональных данных Абонента в процессе выполнения обязательств по Договору, за исключение официальных запросов компетентных органов в соответствии с действующим законодательство РФ. </w:t>
      </w:r>
    </w:p>
    <w:p>
      <w:pPr>
        <w:pStyle w:val="NormalWeb"/>
        <w:spacing w:lineRule="auto" w:line="240"/>
        <w:jc w:val="both"/>
        <w:rPr>
          <w:sz w:val="22"/>
          <w:szCs w:val="22"/>
        </w:rPr>
      </w:pPr>
      <w:r>
        <w:rPr>
          <w:b/>
          <w:sz w:val="22"/>
          <w:szCs w:val="22"/>
        </w:rPr>
        <w:t>9.2</w:t>
      </w:r>
      <w:r>
        <w:rPr>
          <w:sz w:val="22"/>
          <w:szCs w:val="22"/>
        </w:rPr>
        <w:t xml:space="preserve"> Стороны признают, что обработка персональных данных Абонента Провайдером осуществляется в целях исполнения настоящего Договора, одной из сторон которого является Абонент, в том числе для осуществления Провайдером расчетов с Абонентом за оказанные услуги связи, а также для рассмотрения претензий Абонента в соответствии с пунктом 2 ст. 6 Федерального Закона от 27.07.2006 г. № 152-ФЗ «О персональных данных». </w:t>
      </w:r>
    </w:p>
    <w:p>
      <w:pPr>
        <w:pStyle w:val="Normal"/>
        <w:tabs>
          <w:tab w:val="clear" w:pos="708"/>
          <w:tab w:val="left" w:pos="0" w:leader="none"/>
        </w:tabs>
        <w:overflowPunct w:val="false"/>
        <w:ind w:right="10" w:firstLine="4"/>
        <w:textAlignment w:val="baseline"/>
        <w:rPr>
          <w:rStyle w:val="Strong"/>
          <w:sz w:val="22"/>
          <w:szCs w:val="22"/>
        </w:rPr>
      </w:pPr>
      <w:r>
        <w:rPr>
          <w:color w:val="393A3B"/>
          <w:sz w:val="22"/>
          <w:szCs w:val="22"/>
        </w:rPr>
        <w:br/>
      </w:r>
      <w:r>
        <w:rPr>
          <w:rStyle w:val="Strong"/>
          <w:sz w:val="22"/>
          <w:szCs w:val="22"/>
        </w:rPr>
        <w:t>10. СРОК ДЕЙСТВИЯ ДОГОВОРА И ПОРЯДОК ЕГО РАСТОРЖЕНИЯ</w:t>
      </w:r>
    </w:p>
    <w:p>
      <w:pPr>
        <w:pStyle w:val="Normal"/>
        <w:tabs>
          <w:tab w:val="clear" w:pos="708"/>
          <w:tab w:val="left" w:pos="0" w:leader="none"/>
        </w:tabs>
        <w:overflowPunct w:val="false"/>
        <w:ind w:right="10" w:firstLine="4"/>
        <w:jc w:val="both"/>
        <w:textAlignment w:val="baseline"/>
        <w:rPr>
          <w:sz w:val="22"/>
          <w:szCs w:val="22"/>
        </w:rPr>
      </w:pPr>
      <w:r>
        <w:rPr>
          <w:rStyle w:val="Strong"/>
          <w:sz w:val="22"/>
          <w:szCs w:val="22"/>
        </w:rPr>
        <w:t xml:space="preserve"> </w:t>
      </w:r>
      <w:r>
        <w:rPr>
          <w:sz w:val="22"/>
          <w:szCs w:val="22"/>
        </w:rPr>
        <w:br/>
      </w:r>
      <w:r>
        <w:rPr>
          <w:rStyle w:val="Strong"/>
          <w:sz w:val="22"/>
          <w:szCs w:val="22"/>
        </w:rPr>
        <w:t>10.1</w:t>
      </w:r>
      <w:r>
        <w:rPr>
          <w:sz w:val="22"/>
          <w:szCs w:val="22"/>
        </w:rPr>
        <w:t xml:space="preserve"> Договор вступает в силу с момента его подписания и действует бессрочно, если Договором не будет установлен иной срок.</w:t>
      </w:r>
    </w:p>
    <w:p>
      <w:pPr>
        <w:pStyle w:val="Normal"/>
        <w:jc w:val="both"/>
        <w:rPr>
          <w:sz w:val="22"/>
          <w:szCs w:val="22"/>
        </w:rPr>
      </w:pPr>
      <w:r>
        <w:rPr>
          <w:b/>
          <w:sz w:val="22"/>
          <w:szCs w:val="22"/>
        </w:rPr>
        <w:t>10.2</w:t>
      </w:r>
      <w:r>
        <w:rPr>
          <w:sz w:val="22"/>
          <w:szCs w:val="22"/>
        </w:rPr>
        <w:t xml:space="preserve"> При нарушении одной из Сторон условий Договора, Правил или Приложений к ним, другая Сторона имеет право на одностороннее расторжение Договора.</w:t>
      </w:r>
    </w:p>
    <w:p>
      <w:pPr>
        <w:pStyle w:val="Normal"/>
        <w:jc w:val="both"/>
        <w:rPr>
          <w:sz w:val="22"/>
          <w:szCs w:val="22"/>
        </w:rPr>
      </w:pPr>
      <w:r>
        <w:rPr>
          <w:b/>
          <w:sz w:val="22"/>
          <w:szCs w:val="22"/>
        </w:rPr>
        <w:t xml:space="preserve">10.3 </w:t>
      </w:r>
      <w:r>
        <w:rPr>
          <w:sz w:val="22"/>
          <w:szCs w:val="22"/>
        </w:rPr>
        <w:t>В случае нарушений со стороны Абонента, Провайдер в качестве предупредительной меры имеет право приостановить предоставление услуг, предусмотренных Договором до устранения выявленных нарушений, уведомив об этом Абонента. Любое уведомление, направленное Провайдером в личный кабинет Абонента приравнивается к письменному уведомлению Абонента. В случае не устранения Абонентом выявленных нарушений в течение 6 месяцев, Провайдер вправе в одностороннем порядке отказаться от исполнения Договора путём уведомления об этом Абонента.</w:t>
      </w:r>
    </w:p>
    <w:p>
      <w:pPr>
        <w:pStyle w:val="Normal"/>
        <w:jc w:val="both"/>
        <w:rPr>
          <w:sz w:val="22"/>
          <w:szCs w:val="22"/>
        </w:rPr>
      </w:pPr>
      <w:r>
        <w:rPr>
          <w:b/>
          <w:sz w:val="22"/>
          <w:szCs w:val="22"/>
        </w:rPr>
        <w:t xml:space="preserve">10.4 </w:t>
      </w:r>
      <w:r>
        <w:rPr>
          <w:sz w:val="22"/>
          <w:szCs w:val="22"/>
        </w:rPr>
        <w:t xml:space="preserve">Абонент имеет право на одностороннее расторжение Договора и/или отказ от полного объема или части предоставляемых ему услуг, при условии письменного извещения Провайдера, не менее чем за 30 календарных дней до даты предполагаемого расторжения договора и/или предполагаемого прекращения предоставления таких услуг, при условии отсутствия задолженности перед Провайдером. В этом случае, неиспользованный остаток денежных средств Абоненту возвращается, а задолженность в оплате услуг Абонента компенсируется. </w:t>
      </w:r>
    </w:p>
    <w:p>
      <w:pPr>
        <w:pStyle w:val="Normal"/>
        <w:jc w:val="both"/>
        <w:rPr>
          <w:sz w:val="22"/>
          <w:szCs w:val="22"/>
        </w:rPr>
      </w:pPr>
      <w:r>
        <w:rPr>
          <w:sz w:val="22"/>
          <w:szCs w:val="22"/>
        </w:rPr>
        <w:t>Все возвраты денежных средств производятся только по письменному заявлению Абонента с указанием реквизитов для их перечисления.</w:t>
      </w:r>
    </w:p>
    <w:p>
      <w:pPr>
        <w:pStyle w:val="NormalWeb"/>
        <w:jc w:val="both"/>
        <w:rPr>
          <w:sz w:val="22"/>
          <w:szCs w:val="22"/>
        </w:rPr>
      </w:pPr>
      <w:r>
        <w:rPr>
          <w:b/>
          <w:sz w:val="22"/>
          <w:szCs w:val="22"/>
        </w:rPr>
        <w:t>10.5</w:t>
      </w:r>
      <w:r>
        <w:rPr>
          <w:sz w:val="22"/>
          <w:szCs w:val="22"/>
        </w:rPr>
        <w:t xml:space="preserve">    Провайдер вправе  в одностороннем порядке отказаться от исполнения Договора в случае отри-цательного баланса Лицевого счета Абонента и не поступления денежных средств на Лицевой счет Абонента в течение шести месяцев подряд путём уведомления об этом Абонента.</w:t>
      </w:r>
    </w:p>
    <w:p>
      <w:pPr>
        <w:pStyle w:val="NormalWeb"/>
        <w:jc w:val="both"/>
        <w:rPr>
          <w:sz w:val="22"/>
          <w:szCs w:val="22"/>
        </w:rPr>
      </w:pPr>
      <w:r>
        <w:rPr>
          <w:sz w:val="22"/>
          <w:szCs w:val="22"/>
        </w:rPr>
        <w:t>В случае расторжения Договора по инициативе Провайдера Договор прекращает своё действие с момента получения Абонентом соответствующих уведомлений, если в данных уведомлениях не будет установлен иной срок.</w:t>
      </w:r>
    </w:p>
    <w:p>
      <w:pPr>
        <w:pStyle w:val="NormalWeb"/>
        <w:jc w:val="both"/>
        <w:rPr>
          <w:color w:val="393A3B"/>
          <w:sz w:val="22"/>
          <w:szCs w:val="22"/>
        </w:rPr>
      </w:pPr>
      <w:r>
        <w:rPr>
          <w:sz w:val="22"/>
          <w:szCs w:val="22"/>
        </w:rPr>
        <w:t>10.6. Все споры и разногласия решаются путем переговоров Сторон. В случае, если разногласия и споры не могут быть решены путем переговоров, они решаются в соответствии с действующим</w:t>
      </w:r>
      <w:r>
        <w:rPr>
          <w:color w:val="393A3B"/>
          <w:sz w:val="22"/>
          <w:szCs w:val="22"/>
        </w:rPr>
        <w:t xml:space="preserve"> законодательством РФ в суде по месту нахождения Провайдера. </w:t>
      </w:r>
    </w:p>
    <w:p>
      <w:pPr>
        <w:pStyle w:val="Normal"/>
        <w:tabs>
          <w:tab w:val="clear" w:pos="708"/>
          <w:tab w:val="left" w:pos="600" w:leader="none"/>
          <w:tab w:val="left" w:pos="900" w:leader="none"/>
        </w:tabs>
        <w:jc w:val="both"/>
        <w:rPr>
          <w:kern w:val="2"/>
          <w:sz w:val="22"/>
          <w:szCs w:val="22"/>
        </w:rPr>
      </w:pPr>
      <w:r>
        <w:rPr>
          <w:b/>
          <w:color w:val="393A3B"/>
          <w:sz w:val="22"/>
          <w:szCs w:val="22"/>
        </w:rPr>
        <w:t>10.7</w:t>
      </w:r>
      <w:r>
        <w:rPr>
          <w:kern w:val="2"/>
          <w:sz w:val="22"/>
          <w:szCs w:val="22"/>
        </w:rPr>
        <w:t xml:space="preserve"> В случае прекращения у Абонента права владения и пользования помещением, в котором оказываются Услуги, настоящий Договор прекращается c даты получения Провайдером уведомления о данном факте. Абонент обязан осуществить оплату всех Услуг, оказанных Провайдером по настоящему Договору, до даты прекращения действия настоящего Договора.</w:t>
      </w:r>
    </w:p>
    <w:p>
      <w:pPr>
        <w:pStyle w:val="NormalWeb"/>
        <w:rPr>
          <w:sz w:val="22"/>
          <w:szCs w:val="22"/>
        </w:rPr>
      </w:pPr>
      <w:r>
        <w:rPr>
          <w:sz w:val="22"/>
          <w:szCs w:val="22"/>
        </w:rPr>
      </w:r>
    </w:p>
    <w:p>
      <w:pPr>
        <w:pStyle w:val="Normal"/>
        <w:tabs>
          <w:tab w:val="clear" w:pos="708"/>
          <w:tab w:val="left" w:pos="1074" w:leader="none"/>
        </w:tabs>
        <w:overflowPunct w:val="false"/>
        <w:spacing w:before="120" w:after="120"/>
        <w:ind w:left="357" w:right="11" w:hanging="357"/>
        <w:textAlignment w:val="baseline"/>
        <w:rPr>
          <w:b/>
          <w:b/>
          <w:bCs/>
          <w:sz w:val="22"/>
          <w:szCs w:val="22"/>
        </w:rPr>
      </w:pPr>
      <w:r>
        <w:rPr>
          <w:b/>
          <w:bCs/>
          <w:sz w:val="22"/>
          <w:szCs w:val="22"/>
        </w:rPr>
        <w:t>11. ПРОЧИЕ УСЛОВИЯ</w:t>
      </w:r>
    </w:p>
    <w:p>
      <w:pPr>
        <w:pStyle w:val="Normal"/>
        <w:tabs>
          <w:tab w:val="clear" w:pos="708"/>
          <w:tab w:val="left" w:pos="672" w:leader="none"/>
          <w:tab w:val="left" w:pos="716" w:leader="none"/>
        </w:tabs>
        <w:overflowPunct w:val="false"/>
        <w:ind w:right="10" w:hanging="0"/>
        <w:jc w:val="both"/>
        <w:textAlignment w:val="baseline"/>
        <w:rPr>
          <w:b/>
          <w:b/>
          <w:sz w:val="22"/>
          <w:szCs w:val="22"/>
        </w:rPr>
      </w:pPr>
      <w:r>
        <w:rPr>
          <w:b/>
          <w:sz w:val="22"/>
          <w:szCs w:val="22"/>
        </w:rPr>
      </w:r>
    </w:p>
    <w:p>
      <w:pPr>
        <w:pStyle w:val="211"/>
        <w:ind w:left="0" w:hanging="0"/>
        <w:rPr>
          <w:rFonts w:ascii="Times New Roman" w:hAnsi="Times New Roman"/>
          <w:sz w:val="22"/>
          <w:szCs w:val="22"/>
        </w:rPr>
      </w:pPr>
      <w:r>
        <w:rPr>
          <w:rFonts w:ascii="Times New Roman" w:hAnsi="Times New Roman"/>
          <w:b/>
          <w:sz w:val="22"/>
          <w:szCs w:val="22"/>
        </w:rPr>
        <w:t>11.1</w:t>
      </w:r>
      <w:r>
        <w:rPr>
          <w:rFonts w:ascii="Times New Roman" w:hAnsi="Times New Roman"/>
          <w:sz w:val="22"/>
          <w:szCs w:val="22"/>
        </w:rPr>
        <w:t xml:space="preserve"> Провайдер оставляет за собой право проводить технологические работы по повышению качества работы мультисервисной сети, предварительно выслав уведомление абоненту, минимум за 24 часа до начала работ, о времени начала и сроках данных работ путём размещения данной информации на сайте Провайдера либо в личном кабинете Абонента.</w:t>
      </w:r>
    </w:p>
    <w:p>
      <w:pPr>
        <w:pStyle w:val="Normal"/>
        <w:tabs>
          <w:tab w:val="clear" w:pos="708"/>
          <w:tab w:val="left" w:pos="672" w:leader="none"/>
          <w:tab w:val="left" w:pos="716" w:leader="none"/>
        </w:tabs>
        <w:overflowPunct w:val="false"/>
        <w:ind w:right="10" w:hanging="0"/>
        <w:jc w:val="both"/>
        <w:textAlignment w:val="baseline"/>
        <w:rPr>
          <w:sz w:val="22"/>
          <w:szCs w:val="22"/>
        </w:rPr>
      </w:pPr>
      <w:r>
        <w:rPr>
          <w:b/>
          <w:sz w:val="22"/>
          <w:szCs w:val="22"/>
        </w:rPr>
        <w:t>11.2</w:t>
      </w:r>
      <w:r>
        <w:rPr>
          <w:sz w:val="22"/>
          <w:szCs w:val="22"/>
        </w:rPr>
        <w:t xml:space="preserve"> Провайдер имеет право отказать Абоненту в оказании Услуг при условии надлежащего обоснования данного отказа, если Абонент использует или намерен использовать Услугу для каких-либо незаконных целей, или же получает Услугу незаконным способом.</w:t>
      </w:r>
    </w:p>
    <w:p>
      <w:pPr>
        <w:pStyle w:val="Normal"/>
        <w:tabs>
          <w:tab w:val="clear" w:pos="708"/>
          <w:tab w:val="left" w:pos="360" w:leader="none"/>
        </w:tabs>
        <w:overflowPunct w:val="false"/>
        <w:ind w:right="10" w:hanging="0"/>
        <w:jc w:val="both"/>
        <w:textAlignment w:val="baseline"/>
        <w:rPr>
          <w:sz w:val="22"/>
          <w:szCs w:val="22"/>
        </w:rPr>
      </w:pPr>
      <w:r>
        <w:rPr>
          <w:b/>
          <w:sz w:val="22"/>
          <w:szCs w:val="22"/>
        </w:rPr>
        <w:t>11.3</w:t>
      </w:r>
      <w:r>
        <w:rPr>
          <w:sz w:val="22"/>
          <w:szCs w:val="22"/>
        </w:rPr>
        <w:t xml:space="preserve"> На период с момента заключения Договора и до момента прекращения Сторонами обязательств по Договору Абонент выражает свое согласие на передачу Провайдером сведений об Абоненте третьим лицам, согласно ст. 53 ФЗ № 126-ФЗ от 07.07.2003 г. «О связи» и ст. 9 ФЗ № 152-ФЗ от 27.07.2006 г. «О персональных данных», для осуществления третьими лицами следующих действий:</w:t>
      </w:r>
    </w:p>
    <w:p>
      <w:pPr>
        <w:pStyle w:val="Normal"/>
        <w:jc w:val="both"/>
        <w:rPr>
          <w:sz w:val="22"/>
          <w:szCs w:val="22"/>
        </w:rPr>
      </w:pPr>
      <w:r>
        <w:rPr>
          <w:b/>
          <w:sz w:val="22"/>
          <w:szCs w:val="22"/>
        </w:rPr>
        <w:t>-</w:t>
      </w:r>
      <w:r>
        <w:rPr>
          <w:sz w:val="22"/>
          <w:szCs w:val="22"/>
        </w:rPr>
        <w:t xml:space="preserve"> для обработки (сбора, систематизации, накопления, хранения, уточнения, обновления, изменения, использования, распространения (в том числе передаче), обезличивания, уничтожения) в целях исполнения Договора, в том числе для осуществления третьими лицами абонентского и сервисного обслуживания;</w:t>
      </w:r>
    </w:p>
    <w:p>
      <w:pPr>
        <w:pStyle w:val="Normal"/>
        <w:jc w:val="both"/>
        <w:rPr>
          <w:sz w:val="22"/>
          <w:szCs w:val="22"/>
        </w:rPr>
      </w:pPr>
      <w:r>
        <w:rPr>
          <w:b/>
          <w:sz w:val="22"/>
          <w:szCs w:val="22"/>
        </w:rPr>
        <w:t xml:space="preserve">- </w:t>
      </w:r>
      <w:r>
        <w:rPr>
          <w:sz w:val="22"/>
          <w:szCs w:val="22"/>
        </w:rPr>
        <w:t xml:space="preserve"> для осуществления в соответствии с законодательством РФ формирования, обработки, хранения и выдачи информации об исполнении должниками принятых на себя обязательств;</w:t>
      </w:r>
    </w:p>
    <w:p>
      <w:pPr>
        <w:pStyle w:val="Normal"/>
        <w:jc w:val="both"/>
        <w:rPr>
          <w:sz w:val="22"/>
          <w:szCs w:val="22"/>
        </w:rPr>
      </w:pPr>
      <w:r>
        <w:rPr>
          <w:b/>
          <w:sz w:val="22"/>
          <w:szCs w:val="22"/>
        </w:rPr>
        <w:t xml:space="preserve">- </w:t>
      </w:r>
      <w:r>
        <w:rPr>
          <w:sz w:val="22"/>
          <w:szCs w:val="22"/>
        </w:rPr>
        <w:t xml:space="preserve"> для осуществления от имени Провайдера взыскания с Абонента задолженности за Услуги Лицам, которым передано право требования такой задолженности.</w:t>
      </w:r>
    </w:p>
    <w:p>
      <w:pPr>
        <w:pStyle w:val="Normal"/>
        <w:jc w:val="both"/>
        <w:rPr>
          <w:sz w:val="22"/>
          <w:szCs w:val="22"/>
        </w:rPr>
      </w:pPr>
      <w:r>
        <w:rPr>
          <w:sz w:val="22"/>
          <w:szCs w:val="22"/>
        </w:rPr>
        <w:t>В случаях, предусмотренных законодательством РФ, Абонент вправе отозвать свое согласие на передачу третьим лицам своих персональных данных только после оплаты фактически оказанных Услуг, направив Провайдеру уведомление в письменной форме.</w:t>
      </w:r>
    </w:p>
    <w:p>
      <w:pPr>
        <w:pStyle w:val="Normal"/>
        <w:tabs>
          <w:tab w:val="clear" w:pos="708"/>
          <w:tab w:val="left" w:pos="672" w:leader="none"/>
          <w:tab w:val="left" w:pos="716" w:leader="none"/>
        </w:tabs>
        <w:overflowPunct w:val="false"/>
        <w:ind w:right="10" w:hanging="0"/>
        <w:jc w:val="both"/>
        <w:textAlignment w:val="baseline"/>
        <w:rPr>
          <w:sz w:val="22"/>
          <w:szCs w:val="22"/>
        </w:rPr>
      </w:pPr>
      <w:r>
        <w:rPr>
          <w:b/>
          <w:sz w:val="22"/>
          <w:szCs w:val="22"/>
        </w:rPr>
        <w:t>11.4</w:t>
      </w:r>
      <w:r>
        <w:rPr>
          <w:sz w:val="22"/>
          <w:szCs w:val="22"/>
        </w:rPr>
        <w:t xml:space="preserve"> Провайдер имеет право предоставить информацию об Абоненте соответствующим учреждениям или организациям в следующих случаях:</w:t>
      </w:r>
    </w:p>
    <w:p>
      <w:pPr>
        <w:pStyle w:val="3"/>
        <w:keepNext w:val="false"/>
        <w:numPr>
          <w:ilvl w:val="0"/>
          <w:numId w:val="0"/>
        </w:numPr>
        <w:tabs>
          <w:tab w:val="clear" w:pos="708"/>
          <w:tab w:val="left" w:pos="360" w:leader="none"/>
        </w:tabs>
        <w:overflowPunct w:val="false"/>
        <w:spacing w:before="0" w:after="0"/>
        <w:ind w:firstLine="22"/>
        <w:jc w:val="both"/>
        <w:textAlignment w:val="baseline"/>
        <w:rPr>
          <w:rFonts w:ascii="Times New Roman" w:hAnsi="Times New Roman" w:cs="Times New Roman"/>
          <w:b w:val="false"/>
          <w:b w:val="false"/>
          <w:bCs w:val="false"/>
          <w:sz w:val="22"/>
          <w:szCs w:val="22"/>
        </w:rPr>
      </w:pPr>
      <w:r>
        <w:rPr>
          <w:rFonts w:cs="Times New Roman" w:ascii="Times New Roman" w:hAnsi="Times New Roman"/>
          <w:bCs w:val="false"/>
          <w:sz w:val="22"/>
          <w:szCs w:val="22"/>
        </w:rPr>
        <w:t xml:space="preserve">-  </w:t>
      </w:r>
      <w:r>
        <w:rPr>
          <w:rFonts w:cs="Times New Roman" w:ascii="Times New Roman" w:hAnsi="Times New Roman"/>
          <w:b w:val="false"/>
          <w:bCs w:val="false"/>
          <w:sz w:val="22"/>
          <w:szCs w:val="22"/>
        </w:rPr>
        <w:t xml:space="preserve"> в соответствии с действующим законодательством РФ;</w:t>
      </w:r>
    </w:p>
    <w:p>
      <w:pPr>
        <w:pStyle w:val="3"/>
        <w:keepNext w:val="false"/>
        <w:numPr>
          <w:ilvl w:val="0"/>
          <w:numId w:val="0"/>
        </w:numPr>
        <w:tabs>
          <w:tab w:val="clear" w:pos="708"/>
          <w:tab w:val="left" w:pos="720" w:leader="none"/>
        </w:tabs>
        <w:overflowPunct w:val="false"/>
        <w:spacing w:before="0" w:after="0"/>
        <w:jc w:val="both"/>
        <w:textAlignment w:val="baseline"/>
        <w:rPr>
          <w:rFonts w:ascii="Times New Roman" w:hAnsi="Times New Roman" w:cs="Times New Roman"/>
          <w:b w:val="false"/>
          <w:b w:val="false"/>
          <w:bCs w:val="false"/>
          <w:sz w:val="22"/>
          <w:szCs w:val="22"/>
        </w:rPr>
      </w:pPr>
      <w:r>
        <w:rPr>
          <w:rFonts w:cs="Times New Roman" w:ascii="Times New Roman" w:hAnsi="Times New Roman"/>
          <w:bCs w:val="false"/>
          <w:sz w:val="22"/>
          <w:szCs w:val="22"/>
        </w:rPr>
        <w:t xml:space="preserve">- </w:t>
      </w:r>
      <w:r>
        <w:rPr>
          <w:rFonts w:cs="Times New Roman" w:ascii="Times New Roman" w:hAnsi="Times New Roman"/>
          <w:b w:val="false"/>
          <w:bCs w:val="false"/>
          <w:sz w:val="22"/>
          <w:szCs w:val="22"/>
        </w:rPr>
        <w:t>при организации подключения Абонента к Услугам широкополосного доступа в Интернет и/или последующего технического обслуживания Абонента с помощью подрядных организаций;</w:t>
      </w:r>
    </w:p>
    <w:p>
      <w:pPr>
        <w:pStyle w:val="3"/>
        <w:keepNext w:val="false"/>
        <w:numPr>
          <w:ilvl w:val="0"/>
          <w:numId w:val="0"/>
        </w:numPr>
        <w:tabs>
          <w:tab w:val="clear" w:pos="708"/>
          <w:tab w:val="left" w:pos="720" w:leader="none"/>
        </w:tabs>
        <w:overflowPunct w:val="false"/>
        <w:spacing w:before="0" w:after="0"/>
        <w:ind w:firstLine="22"/>
        <w:jc w:val="both"/>
        <w:textAlignment w:val="baseline"/>
        <w:rPr>
          <w:rFonts w:ascii="Times New Roman" w:hAnsi="Times New Roman" w:cs="Times New Roman"/>
          <w:b w:val="false"/>
          <w:b w:val="false"/>
          <w:bCs w:val="false"/>
          <w:sz w:val="22"/>
          <w:szCs w:val="22"/>
        </w:rPr>
      </w:pPr>
      <w:r>
        <w:rPr>
          <w:rFonts w:cs="Times New Roman" w:ascii="Times New Roman" w:hAnsi="Times New Roman"/>
          <w:bCs w:val="false"/>
          <w:sz w:val="22"/>
          <w:szCs w:val="22"/>
        </w:rPr>
        <w:t xml:space="preserve">- </w:t>
      </w:r>
      <w:r>
        <w:rPr>
          <w:rFonts w:cs="Times New Roman" w:ascii="Times New Roman" w:hAnsi="Times New Roman"/>
          <w:b w:val="false"/>
          <w:bCs w:val="false"/>
          <w:sz w:val="22"/>
          <w:szCs w:val="22"/>
        </w:rPr>
        <w:t xml:space="preserve">  при регистрации доменных имен Абонента.</w:t>
      </w:r>
    </w:p>
    <w:p>
      <w:pPr>
        <w:pStyle w:val="Normal"/>
        <w:tabs>
          <w:tab w:val="clear" w:pos="708"/>
          <w:tab w:val="left" w:pos="240" w:leader="none"/>
          <w:tab w:val="left" w:pos="716" w:leader="none"/>
        </w:tabs>
        <w:overflowPunct w:val="false"/>
        <w:ind w:right="10" w:hanging="0"/>
        <w:jc w:val="both"/>
        <w:textAlignment w:val="baseline"/>
        <w:rPr>
          <w:sz w:val="22"/>
          <w:szCs w:val="22"/>
        </w:rPr>
      </w:pPr>
      <w:r>
        <w:rPr>
          <w:b/>
          <w:sz w:val="22"/>
          <w:szCs w:val="22"/>
        </w:rPr>
        <w:t>11.5</w:t>
      </w:r>
      <w:r>
        <w:rPr>
          <w:sz w:val="22"/>
          <w:szCs w:val="22"/>
        </w:rPr>
        <w:t xml:space="preserve">  Провайдер имеет право привлекать третьих лиц для оказания Услуг Абоненту.</w:t>
      </w:r>
    </w:p>
    <w:p>
      <w:pPr>
        <w:pStyle w:val="Normal"/>
        <w:tabs>
          <w:tab w:val="clear" w:pos="708"/>
          <w:tab w:val="left" w:pos="480" w:leader="none"/>
        </w:tabs>
        <w:overflowPunct w:val="false"/>
        <w:ind w:right="10" w:firstLine="4"/>
        <w:jc w:val="both"/>
        <w:textAlignment w:val="baseline"/>
        <w:rPr/>
      </w:pPr>
      <w:r>
        <w:rPr>
          <w:b/>
          <w:sz w:val="22"/>
          <w:szCs w:val="22"/>
        </w:rPr>
        <w:t>11.6</w:t>
      </w:r>
      <w:r>
        <w:rPr>
          <w:sz w:val="22"/>
          <w:szCs w:val="22"/>
        </w:rPr>
        <w:t xml:space="preserve"> В случае утери Абонентом Аутентификационных данных или логина/пароля для доступа к какой-либо конкретной Услуге, повторное сообщение Абоненту утерянных данных осуществляется Провайдером по письменному запросу Абонента с указанием в этом запросе ФИО контактного лица и способа передачи информации (телефон, e-mail, и т.п.), посредством которого утерянные данные должны быть переданы Абоненту, при наличии копии платежного документа, свидетельствующего об оплате Абонентом Услуг ( платежного поручения и т.п.).</w:t>
      </w:r>
    </w:p>
    <w:p>
      <w:pPr>
        <w:pStyle w:val="Normal"/>
        <w:tabs>
          <w:tab w:val="clear" w:pos="708"/>
          <w:tab w:val="left" w:pos="360" w:leader="none"/>
        </w:tabs>
        <w:overflowPunct w:val="false"/>
        <w:ind w:right="10" w:firstLine="4"/>
        <w:jc w:val="both"/>
        <w:textAlignment w:val="baseline"/>
        <w:rPr>
          <w:sz w:val="22"/>
          <w:szCs w:val="22"/>
        </w:rPr>
      </w:pPr>
      <w:r>
        <w:rPr>
          <w:b/>
          <w:sz w:val="22"/>
          <w:szCs w:val="22"/>
        </w:rPr>
        <w:t>11.7</w:t>
      </w:r>
      <w:r>
        <w:rPr>
          <w:sz w:val="22"/>
          <w:szCs w:val="22"/>
        </w:rPr>
        <w:t xml:space="preserve"> Извещения, претензии, запросы, счета на оплату Услуг и другие официальные материалы передаются Сторонами друг другу следующим образом: </w:t>
      </w:r>
    </w:p>
    <w:p>
      <w:pPr>
        <w:pStyle w:val="3"/>
        <w:keepNext w:val="false"/>
        <w:numPr>
          <w:ilvl w:val="0"/>
          <w:numId w:val="0"/>
        </w:numPr>
        <w:tabs>
          <w:tab w:val="clear" w:pos="708"/>
          <w:tab w:val="left" w:pos="960" w:leader="none"/>
        </w:tabs>
        <w:overflowPunct w:val="false"/>
        <w:spacing w:before="0" w:after="0"/>
        <w:jc w:val="both"/>
        <w:textAlignment w:val="baseline"/>
        <w:rPr>
          <w:rFonts w:ascii="Times New Roman" w:hAnsi="Times New Roman" w:cs="Times New Roman"/>
          <w:b w:val="false"/>
          <w:b w:val="false"/>
          <w:bCs w:val="false"/>
          <w:sz w:val="22"/>
          <w:szCs w:val="22"/>
        </w:rPr>
      </w:pPr>
      <w:r>
        <w:rPr>
          <w:rFonts w:cs="Times New Roman" w:ascii="Times New Roman" w:hAnsi="Times New Roman"/>
          <w:bCs w:val="false"/>
          <w:sz w:val="22"/>
          <w:szCs w:val="22"/>
        </w:rPr>
        <w:t>11.7.1</w:t>
      </w:r>
      <w:r>
        <w:rPr>
          <w:rFonts w:cs="Times New Roman" w:ascii="Times New Roman" w:hAnsi="Times New Roman"/>
          <w:b w:val="false"/>
          <w:bCs w:val="false"/>
          <w:sz w:val="22"/>
          <w:szCs w:val="22"/>
        </w:rPr>
        <w:t xml:space="preserve">  от </w:t>
      </w:r>
      <w:r>
        <w:rPr>
          <w:rFonts w:cs="Times New Roman" w:ascii="Times New Roman" w:hAnsi="Times New Roman"/>
          <w:b w:val="false"/>
          <w:sz w:val="22"/>
          <w:szCs w:val="22"/>
        </w:rPr>
        <w:t>Провайдер</w:t>
      </w:r>
      <w:r>
        <w:rPr>
          <w:rFonts w:cs="Times New Roman" w:ascii="Times New Roman" w:hAnsi="Times New Roman"/>
          <w:b w:val="false"/>
          <w:bCs w:val="false"/>
          <w:sz w:val="22"/>
          <w:szCs w:val="22"/>
        </w:rPr>
        <w:t>а Абоненту – посредством уведомления на выданный Провайдером Абоненту электронный ящик или размещения в Личном кабинете;</w:t>
      </w:r>
    </w:p>
    <w:p>
      <w:pPr>
        <w:pStyle w:val="3"/>
        <w:keepNext w:val="false"/>
        <w:numPr>
          <w:ilvl w:val="0"/>
          <w:numId w:val="0"/>
        </w:numPr>
        <w:tabs>
          <w:tab w:val="clear" w:pos="708"/>
          <w:tab w:val="left" w:pos="720" w:leader="none"/>
        </w:tabs>
        <w:overflowPunct w:val="false"/>
        <w:spacing w:before="0" w:after="0"/>
        <w:jc w:val="both"/>
        <w:textAlignment w:val="baseline"/>
        <w:rPr/>
      </w:pPr>
      <w:r>
        <w:rPr>
          <w:rFonts w:cs="Times New Roman" w:ascii="Times New Roman" w:hAnsi="Times New Roman"/>
          <w:bCs w:val="false"/>
          <w:sz w:val="22"/>
          <w:szCs w:val="22"/>
        </w:rPr>
        <w:t>11.7.2</w:t>
      </w:r>
      <w:r>
        <w:rPr>
          <w:rFonts w:cs="Times New Roman" w:ascii="Times New Roman" w:hAnsi="Times New Roman"/>
          <w:b w:val="false"/>
          <w:bCs w:val="false"/>
          <w:sz w:val="22"/>
          <w:szCs w:val="22"/>
        </w:rPr>
        <w:t xml:space="preserve">  от Абонента </w:t>
      </w:r>
      <w:r>
        <w:rPr>
          <w:rFonts w:cs="Times New Roman" w:ascii="Times New Roman" w:hAnsi="Times New Roman"/>
          <w:b w:val="false"/>
          <w:sz w:val="22"/>
          <w:szCs w:val="22"/>
        </w:rPr>
        <w:t>Провайдер</w:t>
      </w:r>
      <w:r>
        <w:rPr>
          <w:rFonts w:cs="Times New Roman" w:ascii="Times New Roman" w:hAnsi="Times New Roman"/>
          <w:b w:val="false"/>
          <w:bCs w:val="false"/>
          <w:sz w:val="22"/>
          <w:szCs w:val="22"/>
        </w:rPr>
        <w:t>у - в письменной форме,</w:t>
      </w:r>
      <w:r>
        <w:rPr>
          <w:rFonts w:cs="Times New Roman" w:ascii="Times New Roman" w:hAnsi="Times New Roman"/>
          <w:b w:val="false"/>
          <w:bCs w:val="false"/>
          <w:strike w:val="false"/>
          <w:dstrike w:val="false"/>
          <w:sz w:val="22"/>
          <w:szCs w:val="22"/>
        </w:rPr>
        <w:t xml:space="preserve"> посредством пись</w:t>
      </w:r>
      <w:r>
        <w:rPr>
          <w:rFonts w:cs="Times New Roman" w:ascii="Times New Roman" w:hAnsi="Times New Roman"/>
          <w:b w:val="false"/>
          <w:bCs w:val="false"/>
          <w:sz w:val="22"/>
          <w:szCs w:val="22"/>
        </w:rPr>
        <w:t xml:space="preserve">ма заказной почтой (с последующим контролем получения посредством телефонного звонка в секретариат </w:t>
      </w:r>
      <w:r>
        <w:rPr>
          <w:rFonts w:cs="Times New Roman" w:ascii="Times New Roman" w:hAnsi="Times New Roman"/>
          <w:b w:val="false"/>
          <w:sz w:val="22"/>
          <w:szCs w:val="22"/>
        </w:rPr>
        <w:t>Провайдер</w:t>
      </w:r>
      <w:r>
        <w:rPr>
          <w:rFonts w:cs="Times New Roman" w:ascii="Times New Roman" w:hAnsi="Times New Roman"/>
          <w:b w:val="false"/>
          <w:bCs w:val="false"/>
          <w:sz w:val="22"/>
          <w:szCs w:val="22"/>
        </w:rPr>
        <w:t xml:space="preserve">а), с использованием Аутентификационных данных посредством личного кабинета. Письменные обращения, направляемые Абонентом </w:t>
      </w:r>
      <w:r>
        <w:rPr>
          <w:rFonts w:cs="Times New Roman" w:ascii="Times New Roman" w:hAnsi="Times New Roman"/>
          <w:b w:val="false"/>
          <w:sz w:val="22"/>
          <w:szCs w:val="22"/>
        </w:rPr>
        <w:t>Провайдер</w:t>
      </w:r>
      <w:r>
        <w:rPr>
          <w:rFonts w:cs="Times New Roman" w:ascii="Times New Roman" w:hAnsi="Times New Roman"/>
          <w:b w:val="false"/>
          <w:bCs w:val="false"/>
          <w:sz w:val="22"/>
          <w:szCs w:val="22"/>
        </w:rPr>
        <w:t xml:space="preserve">у, должны быть подписаны Абонентом. Письменные обращения, не подписанные Абонентом, </w:t>
      </w:r>
      <w:r>
        <w:rPr>
          <w:rFonts w:cs="Times New Roman" w:ascii="Times New Roman" w:hAnsi="Times New Roman"/>
          <w:b w:val="false"/>
          <w:sz w:val="22"/>
          <w:szCs w:val="22"/>
        </w:rPr>
        <w:t>Провайдером</w:t>
      </w:r>
      <w:r>
        <w:rPr>
          <w:rFonts w:cs="Times New Roman" w:ascii="Times New Roman" w:hAnsi="Times New Roman"/>
          <w:b w:val="false"/>
          <w:bCs w:val="false"/>
          <w:sz w:val="22"/>
          <w:szCs w:val="22"/>
        </w:rPr>
        <w:t xml:space="preserve"> к рассмотрению не принимаются. Все обращения/уведомления Абонента, в отношении которых настоящими Правилами не установлена возможность их направления посредством личного кабинета Абонента/электронной почты, должны быть направлены в письменной форме.</w:t>
      </w:r>
    </w:p>
    <w:p>
      <w:pPr>
        <w:pStyle w:val="Normal"/>
        <w:tabs>
          <w:tab w:val="clear" w:pos="708"/>
          <w:tab w:val="left" w:pos="480" w:leader="none"/>
        </w:tabs>
        <w:jc w:val="both"/>
        <w:rPr>
          <w:sz w:val="22"/>
          <w:szCs w:val="22"/>
        </w:rPr>
      </w:pPr>
      <w:r>
        <w:rPr>
          <w:b/>
          <w:sz w:val="22"/>
          <w:szCs w:val="22"/>
        </w:rPr>
        <w:t>11.8</w:t>
      </w:r>
      <w:r>
        <w:rPr>
          <w:sz w:val="22"/>
          <w:szCs w:val="22"/>
        </w:rPr>
        <w:t xml:space="preserve"> Не допускается передача Абонентом своих прав и обязанностей по Договору третьим лицам без письменного согласования с Провайдером.</w:t>
      </w:r>
    </w:p>
    <w:p>
      <w:pPr>
        <w:pStyle w:val="Normal"/>
        <w:rPr>
          <w:b/>
          <w:b/>
          <w:sz w:val="22"/>
          <w:szCs w:val="22"/>
        </w:rPr>
      </w:pPr>
      <w:r>
        <w:rPr>
          <w:b/>
          <w:sz w:val="22"/>
          <w:szCs w:val="22"/>
        </w:rPr>
      </w:r>
    </w:p>
    <w:p>
      <w:pPr>
        <w:pStyle w:val="Normal"/>
        <w:rPr>
          <w:b/>
          <w:b/>
          <w:sz w:val="22"/>
          <w:szCs w:val="22"/>
        </w:rPr>
      </w:pPr>
      <w:r>
        <w:rPr>
          <w:i/>
          <w:sz w:val="22"/>
          <w:szCs w:val="22"/>
        </w:rPr>
      </w:r>
    </w:p>
    <w:p>
      <w:pPr>
        <w:pStyle w:val="Normal"/>
        <w:rPr>
          <w:i/>
          <w:i/>
          <w:sz w:val="22"/>
          <w:szCs w:val="22"/>
        </w:rPr>
      </w:pPr>
      <w:r>
        <w:rPr>
          <w:i/>
          <w:sz w:val="22"/>
          <w:szCs w:val="22"/>
        </w:rPr>
      </w:r>
    </w:p>
    <w:p>
      <w:pPr>
        <w:sectPr>
          <w:type w:val="nextPage"/>
          <w:pgSz w:w="11906" w:h="16838"/>
          <w:pgMar w:left="709" w:right="993" w:header="0" w:top="425" w:footer="0" w:bottom="567" w:gutter="0"/>
          <w:pgNumType w:fmt="decimal"/>
          <w:formProt w:val="false"/>
          <w:textDirection w:val="lrTb"/>
          <w:docGrid w:type="default" w:linePitch="360" w:charSpace="0"/>
        </w:sectPr>
        <w:pStyle w:val="Normal"/>
        <w:rPr>
          <w:i/>
          <w:i/>
          <w:sz w:val="22"/>
          <w:szCs w:val="22"/>
        </w:rPr>
      </w:pPr>
      <w:r>
        <w:rPr>
          <w:i/>
          <w:sz w:val="22"/>
          <w:szCs w:val="22"/>
        </w:rPr>
      </w:r>
    </w:p>
    <w:p>
      <w:pPr>
        <w:pStyle w:val="14"/>
        <w:spacing w:before="100" w:after="0"/>
        <w:jc w:val="center"/>
        <w:rPr>
          <w:b/>
          <w:b/>
          <w:sz w:val="22"/>
          <w:szCs w:val="22"/>
        </w:rPr>
      </w:pPr>
      <w:r>
        <w:rPr>
          <w:b/>
          <w:sz w:val="22"/>
          <w:szCs w:val="22"/>
        </w:rPr>
        <w:t xml:space="preserve">Приложение № 1 </w:t>
      </w:r>
    </w:p>
    <w:p>
      <w:pPr>
        <w:pStyle w:val="Normal"/>
        <w:jc w:val="center"/>
        <w:rPr>
          <w:b/>
          <w:b/>
          <w:sz w:val="22"/>
          <w:szCs w:val="22"/>
        </w:rPr>
      </w:pPr>
      <w:r>
        <w:rPr>
          <w:b/>
          <w:sz w:val="22"/>
          <w:szCs w:val="22"/>
        </w:rPr>
        <w:t>к  Правилам оказания услуг связи по предоставлению доступа в интернет</w:t>
      </w:r>
    </w:p>
    <w:p>
      <w:pPr>
        <w:pStyle w:val="Normal"/>
        <w:jc w:val="center"/>
        <w:rPr>
          <w:sz w:val="22"/>
          <w:szCs w:val="22"/>
        </w:rPr>
      </w:pPr>
      <w:r>
        <w:rPr>
          <w:sz w:val="22"/>
          <w:szCs w:val="22"/>
        </w:rPr>
      </w:r>
    </w:p>
    <w:p>
      <w:pPr>
        <w:pStyle w:val="Normal"/>
        <w:jc w:val="center"/>
        <w:rPr>
          <w:b/>
          <w:b/>
          <w:sz w:val="22"/>
          <w:szCs w:val="22"/>
        </w:rPr>
      </w:pPr>
      <w:r>
        <w:rPr>
          <w:b/>
          <w:sz w:val="22"/>
          <w:szCs w:val="22"/>
        </w:rPr>
        <w:t>«ПРАВИЛА ПОЛЬЗОВАНИЯ МУЛЬТИСЕРВИСНОЙ СЕТЬЮ»</w:t>
        <w:br/>
      </w:r>
      <w:r>
        <w:rPr>
          <w:sz w:val="22"/>
          <w:szCs w:val="22"/>
        </w:rPr>
        <w:br/>
      </w:r>
    </w:p>
    <w:p>
      <w:pPr>
        <w:pStyle w:val="14"/>
        <w:spacing w:before="100" w:after="0"/>
        <w:jc w:val="center"/>
        <w:rPr>
          <w:sz w:val="22"/>
          <w:szCs w:val="22"/>
        </w:rPr>
      </w:pPr>
      <w:r>
        <w:rPr>
          <w:sz w:val="22"/>
          <w:szCs w:val="22"/>
        </w:rPr>
      </w:r>
    </w:p>
    <w:p>
      <w:pPr>
        <w:pStyle w:val="Normal"/>
        <w:jc w:val="center"/>
        <w:rPr>
          <w:b/>
          <w:b/>
          <w:sz w:val="22"/>
          <w:szCs w:val="22"/>
        </w:rPr>
      </w:pPr>
      <w:r>
        <w:rPr>
          <w:b/>
          <w:sz w:val="22"/>
          <w:szCs w:val="22"/>
        </w:rPr>
        <w:t>1. ИДЕНТИФИКАЦИОННЫЕ РЕКВИЗИТЫ АБОНЕНТА</w:t>
      </w:r>
    </w:p>
    <w:p>
      <w:pPr>
        <w:pStyle w:val="14"/>
        <w:spacing w:before="0" w:after="0"/>
        <w:jc w:val="both"/>
        <w:rPr>
          <w:sz w:val="22"/>
          <w:szCs w:val="22"/>
        </w:rPr>
      </w:pPr>
      <w:r>
        <w:rPr>
          <w:b/>
          <w:sz w:val="22"/>
          <w:szCs w:val="22"/>
        </w:rPr>
        <w:t>1.1</w:t>
      </w:r>
      <w:r>
        <w:rPr>
          <w:sz w:val="22"/>
          <w:szCs w:val="22"/>
        </w:rPr>
        <w:t xml:space="preserve"> Каждому Абоненту присваивается </w:t>
      </w:r>
      <w:r>
        <w:rPr>
          <w:b/>
          <w:sz w:val="22"/>
          <w:szCs w:val="22"/>
        </w:rPr>
        <w:t>Номер Договора и Номер Лицевого счета</w:t>
      </w:r>
      <w:r>
        <w:rPr>
          <w:sz w:val="22"/>
          <w:szCs w:val="22"/>
        </w:rPr>
        <w:t xml:space="preserve">, предназначенный для однозначной идентификации Абонента в процессе предоставления ему Услуг. </w:t>
      </w:r>
    </w:p>
    <w:p>
      <w:pPr>
        <w:pStyle w:val="14"/>
        <w:spacing w:before="0" w:after="0"/>
        <w:jc w:val="both"/>
        <w:rPr>
          <w:sz w:val="22"/>
          <w:szCs w:val="22"/>
        </w:rPr>
      </w:pPr>
      <w:r>
        <w:rPr>
          <w:b/>
          <w:sz w:val="22"/>
          <w:szCs w:val="22"/>
        </w:rPr>
        <w:t>1.2</w:t>
      </w:r>
      <w:r>
        <w:rPr>
          <w:sz w:val="22"/>
          <w:szCs w:val="22"/>
        </w:rPr>
        <w:t> В качестве идентификационных реквизитов предоставляемой Абоненту Услуги в зависимости от ее типа могут быть Имя (</w:t>
      </w:r>
      <w:r>
        <w:rPr>
          <w:b/>
          <w:sz w:val="22"/>
          <w:szCs w:val="22"/>
        </w:rPr>
        <w:t>Login</w:t>
      </w:r>
      <w:r>
        <w:rPr>
          <w:sz w:val="22"/>
          <w:szCs w:val="22"/>
        </w:rPr>
        <w:t xml:space="preserve"> name) и Пароль доступа (</w:t>
      </w:r>
      <w:r>
        <w:rPr>
          <w:b/>
          <w:sz w:val="22"/>
          <w:szCs w:val="22"/>
        </w:rPr>
        <w:t>Password</w:t>
      </w:r>
      <w:r>
        <w:rPr>
          <w:sz w:val="22"/>
          <w:szCs w:val="22"/>
        </w:rPr>
        <w:t>), номер мобильного телефона, адрес электронной почты к Услуге, выделенный Абоненту коммуникационный порт доступа к Услуге, IP-адреса, интерфейсы доступа к Услуге и т.д.</w:t>
      </w:r>
    </w:p>
    <w:p>
      <w:pPr>
        <w:pStyle w:val="14"/>
        <w:spacing w:before="0" w:after="0"/>
        <w:jc w:val="both"/>
        <w:rPr>
          <w:sz w:val="22"/>
          <w:szCs w:val="22"/>
        </w:rPr>
      </w:pPr>
      <w:r>
        <w:rPr>
          <w:b/>
          <w:sz w:val="22"/>
          <w:szCs w:val="22"/>
        </w:rPr>
        <w:t>1.3</w:t>
      </w:r>
      <w:r>
        <w:rPr>
          <w:sz w:val="22"/>
          <w:szCs w:val="22"/>
        </w:rPr>
        <w:t> Любые обращения к Услуге и действия, предпринятые через обращение к Услуге, имевшие место с использованием ассоциированных с Абонентом и Услугой идентификационных реквизитов, признаются безусловным фактом оказания данной Услуги Абоненту.</w:t>
      </w:r>
    </w:p>
    <w:p>
      <w:pPr>
        <w:pStyle w:val="Normal"/>
        <w:jc w:val="center"/>
        <w:rPr>
          <w:b/>
          <w:b/>
          <w:sz w:val="22"/>
          <w:szCs w:val="22"/>
        </w:rPr>
      </w:pPr>
      <w:r>
        <w:rPr>
          <w:b/>
          <w:sz w:val="22"/>
          <w:szCs w:val="22"/>
        </w:rPr>
        <w:t>2. ПРАВИЛА ПОЛЬЗОВАНИЯ УСЛУГАМИ</w:t>
      </w:r>
    </w:p>
    <w:p>
      <w:pPr>
        <w:pStyle w:val="14"/>
        <w:spacing w:before="0" w:after="0"/>
        <w:jc w:val="both"/>
        <w:rPr>
          <w:sz w:val="22"/>
          <w:szCs w:val="22"/>
        </w:rPr>
      </w:pPr>
      <w:r>
        <w:rPr>
          <w:b/>
          <w:sz w:val="22"/>
          <w:szCs w:val="22"/>
        </w:rPr>
        <w:t>2.1</w:t>
      </w:r>
      <w:r>
        <w:rPr>
          <w:sz w:val="22"/>
          <w:szCs w:val="22"/>
        </w:rPr>
        <w:t> Абонент самостоятельно предпринимает необходимые меры для ограничения использования третьими лицами предоставляемых ему Услуг.</w:t>
      </w:r>
    </w:p>
    <w:p>
      <w:pPr>
        <w:pStyle w:val="14"/>
        <w:spacing w:before="0" w:after="0"/>
        <w:jc w:val="both"/>
        <w:rPr>
          <w:sz w:val="22"/>
          <w:szCs w:val="22"/>
        </w:rPr>
      </w:pPr>
      <w:r>
        <w:rPr>
          <w:b/>
          <w:sz w:val="22"/>
          <w:szCs w:val="22"/>
        </w:rPr>
        <w:t>2.2</w:t>
      </w:r>
      <w:r>
        <w:rPr>
          <w:sz w:val="22"/>
          <w:szCs w:val="22"/>
        </w:rPr>
        <w:t> Абонент самостоятельно контролирует и ограничивает использование третьими лицами предоставляемых Абоненту Услуг, в том числе с применением требующихся для этого технических и организационных мер, таких как периодическая смена используемых паролей, применение средств защиты информации и контроля доступа, контроль за объемом используемых Услуг и т.д.</w:t>
      </w:r>
    </w:p>
    <w:p>
      <w:pPr>
        <w:pStyle w:val="14"/>
        <w:spacing w:before="0" w:after="0"/>
        <w:jc w:val="both"/>
        <w:rPr>
          <w:sz w:val="22"/>
          <w:szCs w:val="22"/>
        </w:rPr>
      </w:pPr>
      <w:r>
        <w:rPr>
          <w:b/>
          <w:sz w:val="22"/>
          <w:szCs w:val="22"/>
        </w:rPr>
        <w:t>2.3</w:t>
      </w:r>
      <w:r>
        <w:rPr>
          <w:sz w:val="22"/>
          <w:szCs w:val="22"/>
        </w:rPr>
        <w:t xml:space="preserve"> Абонент обязан соблюдать правила работы в мультисервисной сети, а также общепринятые в мировой сети Интернет либо непосредственно установленных действующим законодательством и нормативными актами РФ для услуг связи. </w:t>
      </w:r>
    </w:p>
    <w:p>
      <w:pPr>
        <w:pStyle w:val="14"/>
        <w:spacing w:before="0" w:after="0"/>
        <w:jc w:val="both"/>
        <w:rPr>
          <w:b/>
          <w:b/>
          <w:sz w:val="22"/>
          <w:szCs w:val="22"/>
        </w:rPr>
      </w:pPr>
      <w:r>
        <w:rPr>
          <w:b/>
          <w:sz w:val="22"/>
          <w:szCs w:val="22"/>
        </w:rPr>
        <w:t xml:space="preserve">Абоненту запрещается: </w:t>
      </w:r>
    </w:p>
    <w:p>
      <w:pPr>
        <w:pStyle w:val="Normal"/>
        <w:numPr>
          <w:ilvl w:val="2"/>
          <w:numId w:val="2"/>
        </w:numPr>
        <w:overflowPunct w:val="false"/>
        <w:jc w:val="both"/>
        <w:textAlignment w:val="baseline"/>
        <w:rPr>
          <w:sz w:val="22"/>
          <w:szCs w:val="22"/>
        </w:rPr>
      </w:pPr>
      <w:r>
        <w:rPr>
          <w:b/>
          <w:sz w:val="22"/>
          <w:szCs w:val="22"/>
        </w:rPr>
        <w:t>подключение к мультисервисной сети более одного компьютера по одной учетной записи</w:t>
      </w:r>
      <w:r>
        <w:rPr>
          <w:sz w:val="22"/>
          <w:szCs w:val="22"/>
        </w:rPr>
        <w:t xml:space="preserve">, а также любого другого коммуникационного оборудования без согласования с Провайдером; </w:t>
      </w:r>
    </w:p>
    <w:p>
      <w:pPr>
        <w:pStyle w:val="Normal"/>
        <w:numPr>
          <w:ilvl w:val="2"/>
          <w:numId w:val="2"/>
        </w:numPr>
        <w:tabs>
          <w:tab w:val="clear" w:pos="708"/>
          <w:tab w:val="left" w:pos="0" w:leader="none"/>
        </w:tabs>
        <w:overflowPunct w:val="false"/>
        <w:jc w:val="both"/>
        <w:textAlignment w:val="baseline"/>
        <w:rPr>
          <w:sz w:val="22"/>
          <w:szCs w:val="22"/>
        </w:rPr>
      </w:pPr>
      <w:r>
        <w:rPr>
          <w:b/>
          <w:sz w:val="22"/>
          <w:szCs w:val="22"/>
        </w:rPr>
        <w:t>перепродажа Услуг Провайдера третьим лицам, а также использование, самостоятельное оказание и/или содействие в оказании третьими лицами альтернативных услуг доступа в Интернет</w:t>
      </w:r>
      <w:r>
        <w:rPr>
          <w:sz w:val="22"/>
          <w:szCs w:val="22"/>
        </w:rPr>
        <w:t>, других платных услуг и т.п. другим Абонентам через мультисервисную сеть Провайдера, используя несанкционированные Провайдером точки доступа  отличные от узла связи Провайдера в другие сети; создание в Мультисервисной сети Провайдера информационных ресурсов, предоставление через них услуг другим Абонентам (в т.ч. платных) без согласования с Провайдером;</w:t>
      </w:r>
    </w:p>
    <w:p>
      <w:pPr>
        <w:pStyle w:val="Normal"/>
        <w:numPr>
          <w:ilvl w:val="2"/>
          <w:numId w:val="2"/>
        </w:numPr>
        <w:tabs>
          <w:tab w:val="clear" w:pos="708"/>
          <w:tab w:val="left" w:pos="-2520" w:leader="none"/>
          <w:tab w:val="left" w:pos="0" w:leader="none"/>
        </w:tabs>
        <w:overflowPunct w:val="false"/>
        <w:jc w:val="both"/>
        <w:textAlignment w:val="baseline"/>
        <w:rPr>
          <w:sz w:val="22"/>
          <w:szCs w:val="22"/>
        </w:rPr>
      </w:pPr>
      <w:r>
        <w:rPr>
          <w:b/>
          <w:sz w:val="22"/>
          <w:szCs w:val="22"/>
        </w:rPr>
        <w:t>установление, изменение без согласования с Провайдером, использование для доступа в Интернет и мультисервисную сеть не принадлежащие Абоненту (отличные от назначенных Провайдером) сетевых идентификационных реквизитов (сетевые настройки)</w:t>
      </w:r>
      <w:r>
        <w:rPr>
          <w:sz w:val="22"/>
          <w:szCs w:val="22"/>
        </w:rPr>
        <w:t xml:space="preserve"> </w:t>
      </w:r>
      <w:r>
        <w:rPr>
          <w:b/>
          <w:sz w:val="22"/>
          <w:szCs w:val="22"/>
        </w:rPr>
        <w:t>на оборудовании (компьютере) Абонента</w:t>
      </w:r>
      <w:r>
        <w:rPr>
          <w:sz w:val="22"/>
          <w:szCs w:val="22"/>
        </w:rPr>
        <w:t>.</w:t>
      </w:r>
    </w:p>
    <w:p>
      <w:pPr>
        <w:pStyle w:val="Normal"/>
        <w:numPr>
          <w:ilvl w:val="2"/>
          <w:numId w:val="2"/>
        </w:numPr>
        <w:tabs>
          <w:tab w:val="clear" w:pos="708"/>
          <w:tab w:val="left" w:pos="-2520" w:leader="none"/>
          <w:tab w:val="left" w:pos="0" w:leader="none"/>
        </w:tabs>
        <w:overflowPunct w:val="false"/>
        <w:jc w:val="both"/>
        <w:textAlignment w:val="baseline"/>
        <w:rPr>
          <w:sz w:val="22"/>
          <w:szCs w:val="22"/>
        </w:rPr>
      </w:pPr>
      <w:r>
        <w:rPr>
          <w:b/>
          <w:sz w:val="22"/>
          <w:szCs w:val="22"/>
        </w:rPr>
        <w:t>распространение и передача в мультисервисной сети информации, оскорбляющую честь и достоинство других лиц,</w:t>
      </w:r>
      <w:r>
        <w:rPr>
          <w:sz w:val="22"/>
          <w:szCs w:val="22"/>
        </w:rPr>
        <w:t xml:space="preserve"> Абонентов, обслуживающего персонала Провайдера и других сетей, в которые возможен доступ через Интернет.</w:t>
      </w:r>
    </w:p>
    <w:p>
      <w:pPr>
        <w:pStyle w:val="Normal"/>
        <w:numPr>
          <w:ilvl w:val="2"/>
          <w:numId w:val="2"/>
        </w:numPr>
        <w:tabs>
          <w:tab w:val="clear" w:pos="708"/>
          <w:tab w:val="left" w:pos="-2700" w:leader="none"/>
          <w:tab w:val="left" w:pos="0" w:leader="none"/>
        </w:tabs>
        <w:overflowPunct w:val="false"/>
        <w:jc w:val="both"/>
        <w:textAlignment w:val="baseline"/>
        <w:rPr>
          <w:sz w:val="22"/>
          <w:szCs w:val="22"/>
        </w:rPr>
      </w:pPr>
      <w:r>
        <w:rPr>
          <w:b/>
          <w:sz w:val="22"/>
          <w:szCs w:val="22"/>
        </w:rPr>
        <w:t xml:space="preserve">незаконное использование услуг. </w:t>
      </w:r>
      <w:r>
        <w:rPr>
          <w:sz w:val="22"/>
          <w:szCs w:val="22"/>
        </w:rPr>
        <w:t xml:space="preserve"> Услуги могут быть использованы только для не противоречащих законодательству РФ целей. Передача, распространение или хранение любых материалов и информации, запрещенных законодательством, а также любые прочие действия, противоречащие действующему законодательству или регулирующим актам, включая, но не ограничиваясь, нарушением авторских прав, незаконным использованием торговых марок и товарных знаков, разглашением конфиденциальной государственной и коммерческой информации без разрешения на это владельца информации, нарушением экспортно-импортного законодательства, разжиганием расовой и национальной нетерпимости, распространением порнографии и пр. с использованием Услуг; </w:t>
      </w:r>
    </w:p>
    <w:p>
      <w:pPr>
        <w:pStyle w:val="Normal"/>
        <w:numPr>
          <w:ilvl w:val="2"/>
          <w:numId w:val="2"/>
        </w:numPr>
        <w:tabs>
          <w:tab w:val="clear" w:pos="708"/>
          <w:tab w:val="left" w:pos="0" w:leader="none"/>
          <w:tab w:val="left" w:pos="426" w:leader="none"/>
        </w:tabs>
        <w:overflowPunct w:val="false"/>
        <w:jc w:val="both"/>
        <w:textAlignment w:val="baseline"/>
        <w:rPr>
          <w:sz w:val="22"/>
          <w:szCs w:val="22"/>
        </w:rPr>
      </w:pPr>
      <w:r>
        <w:rPr>
          <w:b/>
          <w:sz w:val="22"/>
          <w:szCs w:val="22"/>
        </w:rPr>
        <w:t>установка, изменение, не принадлежащих Абоненту аутентификационных данных (отличных от назначенных Провайдером) на оборудовании (компьютере) Абонента без согласования с Провайдером.</w:t>
      </w:r>
      <w:r>
        <w:rPr>
          <w:sz w:val="22"/>
          <w:szCs w:val="22"/>
        </w:rPr>
        <w:t xml:space="preserve">  Неавторизованный доступ или использование ресурсов; нарушение, изменение, преодоление или повреждение систем контроля доступа (т.е. аутентификации, авторизации и т. д.) к ресурсам; попытки сканирования мультисервисной сети, тестирования и поиска способов нарушения или преодоления систем контроля доступа к ресурсам без специального разрешения на это владельца; неавторизованный владельцем перехват, мониторинг, изменение или перенаправление данных и трафика; создание помех для нормального функционирования сервисов, сетей, каналов и систем; попытки перегрузки систем и широковещательные атаки; изменение, модификация адресной части и содержимого пакетов данных в сети, в том числе сообщений электронной почты, создание  шлюзов в другие сети передачи данных, создание виртуальных каналов (тоннелей)  любого типа и изменение маршрутизации пакетов, создание перегрузки сегментов мультисервисной сети, в. т.ч. путем организации информационных сервисов на компьютере Абонента без согласования с Провайдером, а также любые другие типы неавторизованного доступа или использования ресурсов с использованием Услуг;</w:t>
      </w:r>
    </w:p>
    <w:p>
      <w:pPr>
        <w:pStyle w:val="Normal"/>
        <w:numPr>
          <w:ilvl w:val="2"/>
          <w:numId w:val="2"/>
        </w:numPr>
        <w:tabs>
          <w:tab w:val="clear" w:pos="708"/>
          <w:tab w:val="left" w:pos="-2520" w:leader="none"/>
          <w:tab w:val="left" w:pos="0" w:leader="none"/>
        </w:tabs>
        <w:overflowPunct w:val="false"/>
        <w:jc w:val="both"/>
        <w:textAlignment w:val="baseline"/>
        <w:rPr>
          <w:sz w:val="22"/>
          <w:szCs w:val="22"/>
        </w:rPr>
      </w:pPr>
      <w:r>
        <w:rPr>
          <w:b/>
          <w:sz w:val="22"/>
          <w:szCs w:val="22"/>
        </w:rPr>
        <w:t>несанкционированное распространение коммерческой и прочей информации.</w:t>
      </w:r>
      <w:r>
        <w:rPr>
          <w:sz w:val="22"/>
          <w:szCs w:val="22"/>
        </w:rPr>
        <w:t xml:space="preserve">  Производить массовую рассылку (распространение) материалов рекламного, информационного или коммерческого содержания пользователям мультисервисной сети и других сетей, в которые возможен доступ через Интернет, осуществляемую не по установленным правилам распространения коммерческой информации, в том числе без согласия получателя или вызывающую жалобы получателя; несанкционированное использование серверов электронной почты и телеконференций в Интернет без разрешения их владельцев; несанкционированная рассылка одинаковых и похожих сообщений в одну или несколько групп телеконференций или почтовых листов с использованием Услуг;</w:t>
      </w:r>
    </w:p>
    <w:p>
      <w:pPr>
        <w:pStyle w:val="Normal"/>
        <w:numPr>
          <w:ilvl w:val="2"/>
          <w:numId w:val="2"/>
        </w:numPr>
        <w:tabs>
          <w:tab w:val="clear" w:pos="708"/>
          <w:tab w:val="left" w:pos="-1440" w:leader="none"/>
          <w:tab w:val="left" w:pos="1080" w:leader="none"/>
          <w:tab w:val="left" w:pos="1620" w:leader="none"/>
        </w:tabs>
        <w:overflowPunct w:val="false"/>
        <w:ind w:left="540" w:hanging="114"/>
        <w:jc w:val="both"/>
        <w:textAlignment w:val="baseline"/>
        <w:rPr>
          <w:sz w:val="22"/>
          <w:szCs w:val="22"/>
        </w:rPr>
      </w:pPr>
      <w:r>
        <w:rPr>
          <w:b/>
          <w:sz w:val="22"/>
          <w:szCs w:val="22"/>
        </w:rPr>
        <w:t>намеренное нанесение ущерба</w:t>
      </w:r>
      <w:r>
        <w:rPr>
          <w:sz w:val="22"/>
          <w:szCs w:val="22"/>
        </w:rPr>
        <w:t xml:space="preserve"> с использованием Услуг. </w:t>
      </w:r>
    </w:p>
    <w:p>
      <w:pPr>
        <w:pStyle w:val="Normal"/>
        <w:tabs>
          <w:tab w:val="clear" w:pos="708"/>
          <w:tab w:val="left" w:pos="540" w:leader="none"/>
        </w:tabs>
        <w:jc w:val="both"/>
        <w:rPr>
          <w:sz w:val="22"/>
          <w:szCs w:val="22"/>
        </w:rPr>
      </w:pPr>
      <w:r>
        <w:rPr>
          <w:b/>
          <w:sz w:val="22"/>
          <w:szCs w:val="22"/>
        </w:rPr>
        <w:t>2.4</w:t>
      </w:r>
      <w:r>
        <w:rPr>
          <w:sz w:val="22"/>
          <w:szCs w:val="22"/>
        </w:rPr>
        <w:t xml:space="preserve"> Абонент обязуется незамедлительно сообщать обо всех замеченных им случаях нарушения работы мультисервисной сети, серверов и другого оборудования и программного обеспечения Провайдера, а также о случаях нарушения Правил, указанных в п.п. 2.3. со стороны других Абонентов.</w:t>
      </w:r>
    </w:p>
    <w:p>
      <w:pPr>
        <w:pStyle w:val="Normal"/>
        <w:tabs>
          <w:tab w:val="clear" w:pos="708"/>
          <w:tab w:val="left" w:pos="540" w:leader="none"/>
        </w:tabs>
        <w:jc w:val="both"/>
        <w:rPr>
          <w:sz w:val="22"/>
          <w:szCs w:val="22"/>
        </w:rPr>
      </w:pPr>
      <w:r>
        <w:rPr>
          <w:b/>
          <w:sz w:val="22"/>
          <w:szCs w:val="22"/>
        </w:rPr>
        <w:t>2.5</w:t>
      </w:r>
      <w:r>
        <w:rPr>
          <w:sz w:val="22"/>
          <w:szCs w:val="22"/>
        </w:rPr>
        <w:t xml:space="preserve"> Факт наличия доступа в Интернет от компьютера (ноутбука), в который подключен оконечный кабель Абонента, является безусловным показателем работоспособности мультисервисной сети.</w:t>
      </w:r>
    </w:p>
    <w:p>
      <w:pPr>
        <w:pStyle w:val="Normal"/>
        <w:tabs>
          <w:tab w:val="clear" w:pos="708"/>
          <w:tab w:val="left" w:pos="540" w:leader="none"/>
        </w:tabs>
        <w:jc w:val="both"/>
        <w:rPr>
          <w:sz w:val="22"/>
          <w:szCs w:val="22"/>
        </w:rPr>
      </w:pPr>
      <w:r>
        <w:rPr>
          <w:b/>
          <w:sz w:val="22"/>
          <w:szCs w:val="22"/>
        </w:rPr>
        <w:t xml:space="preserve">2.6 </w:t>
      </w:r>
      <w:r>
        <w:rPr>
          <w:sz w:val="22"/>
          <w:szCs w:val="22"/>
        </w:rPr>
        <w:t xml:space="preserve">Все претензии по вопросу расходования трафика и списания денежных средств рассматриваются только в течении 2 (двух) недель с момента его использования, при превышении данного срока претензии не принимаются. </w:t>
      </w:r>
    </w:p>
    <w:p>
      <w:pPr>
        <w:pStyle w:val="Normal"/>
        <w:jc w:val="both"/>
        <w:rPr/>
      </w:pPr>
      <w:r>
        <w:rPr>
          <w:b/>
          <w:sz w:val="22"/>
          <w:szCs w:val="22"/>
        </w:rPr>
        <w:t>«ПРАВИЛА ПОЛЬЗОВАНИЯ МУЛЬТИСЕРВИСНОЙ СЕТЬЮ»</w:t>
      </w:r>
      <w:r>
        <w:rPr>
          <w:sz w:val="22"/>
          <w:szCs w:val="22"/>
        </w:rPr>
        <w:t xml:space="preserve"> являются неотъемлемой частью Договора "На оказание услуг связи", опубликованного на официальном сайте Оператора: </w:t>
      </w:r>
      <w:r>
        <w:rPr>
          <w:rStyle w:val="12"/>
          <w:sz w:val="22"/>
          <w:szCs w:val="22"/>
        </w:rPr>
        <w:t>http://www.s</w:t>
      </w:r>
      <w:r>
        <w:rPr>
          <w:rStyle w:val="12"/>
          <w:sz w:val="22"/>
          <w:szCs w:val="22"/>
          <w:lang w:val="en-US"/>
        </w:rPr>
        <w:t>vsreut</w:t>
      </w:r>
      <w:r>
        <w:rPr>
          <w:rStyle w:val="12"/>
          <w:sz w:val="22"/>
          <w:szCs w:val="22"/>
        </w:rPr>
        <w:t>.com</w:t>
      </w:r>
    </w:p>
    <w:p>
      <w:pPr>
        <w:pStyle w:val="Normal"/>
        <w:jc w:val="both"/>
        <w:rPr>
          <w:sz w:val="22"/>
          <w:szCs w:val="22"/>
        </w:rPr>
      </w:pPr>
      <w:r>
        <w:rPr>
          <w:sz w:val="22"/>
          <w:szCs w:val="22"/>
        </w:rPr>
      </w:r>
    </w:p>
    <w:p>
      <w:pPr>
        <w:pStyle w:val="14"/>
        <w:spacing w:before="100" w:after="0"/>
        <w:jc w:val="center"/>
        <w:rPr>
          <w:b/>
          <w:b/>
          <w:sz w:val="22"/>
          <w:szCs w:val="22"/>
        </w:rPr>
      </w:pPr>
      <w:r>
        <w:rPr>
          <w:b/>
          <w:sz w:val="22"/>
          <w:szCs w:val="22"/>
        </w:rPr>
      </w:r>
    </w:p>
    <w:p>
      <w:pPr>
        <w:pStyle w:val="14"/>
        <w:spacing w:before="100" w:after="0"/>
        <w:jc w:val="center"/>
        <w:rPr>
          <w:b/>
          <w:b/>
          <w:sz w:val="22"/>
          <w:szCs w:val="22"/>
        </w:rPr>
      </w:pPr>
      <w:r>
        <w:rPr>
          <w:b/>
          <w:sz w:val="22"/>
          <w:szCs w:val="22"/>
        </w:rPr>
      </w:r>
    </w:p>
    <w:p>
      <w:pPr>
        <w:pStyle w:val="14"/>
        <w:spacing w:before="100" w:after="0"/>
        <w:jc w:val="center"/>
        <w:rPr>
          <w:b/>
          <w:b/>
          <w:sz w:val="22"/>
          <w:szCs w:val="22"/>
        </w:rPr>
      </w:pPr>
      <w:r>
        <w:rPr>
          <w:b/>
          <w:sz w:val="22"/>
          <w:szCs w:val="22"/>
        </w:rPr>
      </w:r>
    </w:p>
    <w:p>
      <w:pPr>
        <w:pStyle w:val="14"/>
        <w:spacing w:before="100" w:after="0"/>
        <w:jc w:val="center"/>
        <w:rPr>
          <w:b/>
          <w:b/>
          <w:sz w:val="22"/>
          <w:szCs w:val="22"/>
        </w:rPr>
      </w:pPr>
      <w:r>
        <w:rPr>
          <w:b/>
          <w:sz w:val="22"/>
          <w:szCs w:val="22"/>
        </w:rPr>
      </w:r>
    </w:p>
    <w:p>
      <w:pPr>
        <w:pStyle w:val="14"/>
        <w:spacing w:before="100" w:after="0"/>
        <w:jc w:val="center"/>
        <w:rPr>
          <w:b/>
          <w:b/>
          <w:sz w:val="22"/>
          <w:szCs w:val="22"/>
        </w:rPr>
      </w:pPr>
      <w:r>
        <w:rPr>
          <w:b/>
          <w:sz w:val="22"/>
          <w:szCs w:val="22"/>
        </w:rPr>
      </w:r>
    </w:p>
    <w:p>
      <w:pPr>
        <w:pStyle w:val="14"/>
        <w:spacing w:before="100" w:after="0"/>
        <w:jc w:val="center"/>
        <w:rPr>
          <w:b/>
          <w:b/>
          <w:sz w:val="22"/>
          <w:szCs w:val="22"/>
        </w:rPr>
      </w:pPr>
      <w:r>
        <w:rPr>
          <w:b/>
          <w:sz w:val="22"/>
          <w:szCs w:val="22"/>
        </w:rPr>
      </w:r>
    </w:p>
    <w:p>
      <w:pPr>
        <w:pStyle w:val="14"/>
        <w:spacing w:before="100" w:after="0"/>
        <w:jc w:val="center"/>
        <w:rPr>
          <w:b/>
          <w:b/>
          <w:sz w:val="22"/>
          <w:szCs w:val="22"/>
        </w:rPr>
      </w:pPr>
      <w:r>
        <w:rPr>
          <w:b/>
          <w:sz w:val="22"/>
          <w:szCs w:val="22"/>
        </w:rPr>
      </w:r>
    </w:p>
    <w:p>
      <w:pPr>
        <w:pStyle w:val="14"/>
        <w:spacing w:before="100" w:after="0"/>
        <w:jc w:val="center"/>
        <w:rPr>
          <w:b/>
          <w:b/>
          <w:sz w:val="22"/>
          <w:szCs w:val="22"/>
        </w:rPr>
      </w:pPr>
      <w:r>
        <w:rPr>
          <w:b/>
          <w:sz w:val="22"/>
          <w:szCs w:val="22"/>
        </w:rPr>
      </w:r>
    </w:p>
    <w:p>
      <w:pPr>
        <w:pStyle w:val="14"/>
        <w:spacing w:before="100" w:after="0"/>
        <w:jc w:val="center"/>
        <w:rPr>
          <w:b/>
          <w:b/>
          <w:sz w:val="22"/>
          <w:szCs w:val="22"/>
        </w:rPr>
      </w:pPr>
      <w:r>
        <w:rPr>
          <w:b/>
          <w:sz w:val="22"/>
          <w:szCs w:val="22"/>
        </w:rPr>
      </w:r>
    </w:p>
    <w:p>
      <w:pPr>
        <w:pStyle w:val="14"/>
        <w:spacing w:before="100" w:after="0"/>
        <w:jc w:val="center"/>
        <w:rPr>
          <w:b/>
          <w:b/>
          <w:sz w:val="22"/>
          <w:szCs w:val="22"/>
        </w:rPr>
      </w:pPr>
      <w:r>
        <w:rPr>
          <w:b/>
          <w:sz w:val="22"/>
          <w:szCs w:val="22"/>
        </w:rPr>
      </w:r>
    </w:p>
    <w:p>
      <w:pPr>
        <w:pStyle w:val="14"/>
        <w:spacing w:before="100" w:after="0"/>
        <w:jc w:val="center"/>
        <w:rPr>
          <w:b/>
          <w:b/>
          <w:sz w:val="22"/>
          <w:szCs w:val="22"/>
        </w:rPr>
      </w:pPr>
      <w:r>
        <w:rPr>
          <w:b/>
          <w:sz w:val="22"/>
          <w:szCs w:val="22"/>
        </w:rPr>
      </w:r>
    </w:p>
    <w:p>
      <w:pPr>
        <w:pStyle w:val="Normal"/>
        <w:tabs>
          <w:tab w:val="clear" w:pos="708"/>
          <w:tab w:val="left" w:pos="1134" w:leader="none"/>
          <w:tab w:val="left" w:pos="6804" w:leader="none"/>
        </w:tabs>
        <w:ind w:left="-709" w:hanging="0"/>
        <w:jc w:val="center"/>
        <w:rPr>
          <w:b/>
          <w:b/>
          <w:sz w:val="22"/>
          <w:szCs w:val="22"/>
        </w:rPr>
      </w:pPr>
      <w:r>
        <w:rPr>
          <w:b/>
          <w:sz w:val="22"/>
          <w:szCs w:val="22"/>
        </w:rPr>
      </w:r>
    </w:p>
    <w:p>
      <w:pPr>
        <w:pStyle w:val="Normal"/>
        <w:rPr/>
      </w:pPr>
      <w:r>
        <w:rPr/>
      </w:r>
    </w:p>
    <w:sectPr>
      <w:type w:val="nextPage"/>
      <w:pgSz w:w="11906" w:h="16838"/>
      <w:pgMar w:left="1200" w:right="851" w:header="0" w:top="567" w:footer="0" w:bottom="53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NTTierce">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pStyle w:val="1"/>
      <w:numFmt w:val="decimal"/>
      <w:lvlText w:val="%1"/>
      <w:lvlJc w:val="left"/>
      <w:pPr>
        <w:tabs>
          <w:tab w:val="num" w:pos="7272"/>
        </w:tabs>
        <w:ind w:left="7272" w:hanging="432"/>
      </w:pPr>
    </w:lvl>
    <w:lvl w:ilvl="1">
      <w:start w:val="1"/>
      <w:pStyle w:val="2"/>
      <w:numFmt w:val="decimal"/>
      <w:lvlText w:val="%1.%2"/>
      <w:lvlJc w:val="left"/>
      <w:pPr>
        <w:tabs>
          <w:tab w:val="num" w:pos="576"/>
        </w:tabs>
        <w:ind w:left="576" w:hanging="576"/>
      </w:pPr>
    </w:lvl>
    <w:lvl w:ilvl="2">
      <w:start w:val="1"/>
      <w:pStyle w:val="3"/>
      <w:numFmt w:val="decimal"/>
      <w:lvlText w:val="%1.%2.%3"/>
      <w:lvlJc w:val="left"/>
      <w:pPr>
        <w:tabs>
          <w:tab w:val="num" w:pos="720"/>
        </w:tabs>
        <w:ind w:left="720" w:hanging="720"/>
      </w:pPr>
    </w:lvl>
    <w:lvl w:ilvl="3">
      <w:start w:val="1"/>
      <w:pStyle w:val="4"/>
      <w:numFmt w:val="decimal"/>
      <w:lvlText w:val="%1.%2.%3.%4"/>
      <w:lvlJc w:val="left"/>
      <w:pPr>
        <w:tabs>
          <w:tab w:val="num" w:pos="864"/>
        </w:tabs>
        <w:ind w:left="864" w:hanging="864"/>
      </w:pPr>
    </w:lvl>
    <w:lvl w:ilvl="4">
      <w:start w:val="1"/>
      <w:pStyle w:val="5"/>
      <w:numFmt w:val="decimal"/>
      <w:lvlText w:val="%1.%2.%3.%4.%5"/>
      <w:lvlJc w:val="left"/>
      <w:pPr>
        <w:tabs>
          <w:tab w:val="num" w:pos="1008"/>
        </w:tabs>
        <w:ind w:left="1008" w:hanging="1008"/>
      </w:pPr>
    </w:lvl>
    <w:lvl w:ilvl="5">
      <w:start w:val="1"/>
      <w:pStyle w:val="6"/>
      <w:numFmt w:val="decimal"/>
      <w:lvlText w:val="%1.%2.%3.%4.%5.%6"/>
      <w:lvlJc w:val="left"/>
      <w:pPr>
        <w:tabs>
          <w:tab w:val="num" w:pos="1152"/>
        </w:tabs>
        <w:ind w:left="1152" w:hanging="1152"/>
      </w:pPr>
    </w:lvl>
    <w:lvl w:ilvl="6">
      <w:start w:val="1"/>
      <w:pStyle w:val="7"/>
      <w:numFmt w:val="decimal"/>
      <w:lvlText w:val="%1.%2.%3.%4.%5.%6.%7"/>
      <w:lvlJc w:val="left"/>
      <w:pPr>
        <w:tabs>
          <w:tab w:val="num" w:pos="1296"/>
        </w:tabs>
        <w:ind w:left="1296" w:hanging="1296"/>
      </w:pPr>
    </w:lvl>
    <w:lvl w:ilvl="7">
      <w:start w:val="1"/>
      <w:pStyle w:val="8"/>
      <w:numFmt w:val="decimal"/>
      <w:lvlText w:val="%1.%2.%3.%4.%5.%6.%7.%8"/>
      <w:lvlJc w:val="left"/>
      <w:pPr>
        <w:tabs>
          <w:tab w:val="num" w:pos="1440"/>
        </w:tabs>
        <w:ind w:left="1440" w:hanging="1440"/>
      </w:pPr>
    </w:lvl>
    <w:lvl w:ilvl="8">
      <w:start w:val="1"/>
      <w:pStyle w:val="9"/>
      <w:numFmt w:val="decimal"/>
      <w:lvlText w:val="%1.%2.%3.%4.%5.%6.%7.%8.%9"/>
      <w:lvlJc w:val="left"/>
      <w:pPr>
        <w:tabs>
          <w:tab w:val="num" w:pos="1584"/>
        </w:tabs>
        <w:ind w:left="1584" w:hanging="1584"/>
      </w:pPr>
    </w:lvl>
  </w:abstractNum>
  <w:abstractNum w:abstractNumId="2">
    <w:lvl w:ilvl="0">
      <w:start w:val="2"/>
      <w:numFmt w:val="decimal"/>
      <w:lvlText w:val="%1."/>
      <w:lvlJc w:val="left"/>
      <w:pPr>
        <w:ind w:left="0" w:hanging="0"/>
      </w:pPr>
      <w:rPr>
        <w:rFonts w:cs="Arial"/>
      </w:rPr>
    </w:lvl>
    <w:lvl w:ilvl="1">
      <w:start w:val="2"/>
      <w:numFmt w:val="decimal"/>
      <w:lvlText w:val="%1.%2."/>
      <w:lvlJc w:val="left"/>
      <w:pPr>
        <w:ind w:left="405" w:hanging="405"/>
      </w:pPr>
      <w:rPr>
        <w:rFonts w:cs="Arial"/>
      </w:rPr>
    </w:lvl>
    <w:lvl w:ilvl="2">
      <w:start w:val="1"/>
      <w:numFmt w:val="decimal"/>
      <w:lvlText w:val="2.3.%3"/>
      <w:lvlJc w:val="left"/>
      <w:pPr>
        <w:ind w:left="1125" w:hanging="720"/>
      </w:pPr>
      <w:rPr>
        <w:sz w:val="22"/>
        <w:b/>
        <w:rFonts w:cs="Times New Roman"/>
      </w:rPr>
    </w:lvl>
    <w:lvl w:ilvl="3">
      <w:start w:val="1"/>
      <w:numFmt w:val="decimal"/>
      <w:lvlText w:val=".%4."/>
      <w:lvlJc w:val="left"/>
      <w:pPr>
        <w:ind w:left="0" w:hanging="0"/>
      </w:pPr>
      <w:rPr>
        <w:rFonts w:cs="Arial"/>
      </w:rPr>
    </w:lvl>
    <w:lvl w:ilvl="4">
      <w:start w:val="1"/>
      <w:numFmt w:val="decimal"/>
      <w:lvlText w:val=".%4.%5."/>
      <w:lvlJc w:val="left"/>
      <w:pPr>
        <w:ind w:left="0" w:hanging="0"/>
      </w:pPr>
      <w:rPr>
        <w:rFonts w:cs="Arial"/>
      </w:rPr>
    </w:lvl>
    <w:lvl w:ilvl="5">
      <w:start w:val="1"/>
      <w:numFmt w:val="decimal"/>
      <w:lvlText w:val=".%4.%5.%6."/>
      <w:lvlJc w:val="left"/>
      <w:pPr>
        <w:ind w:left="0" w:hanging="0"/>
      </w:pPr>
      <w:rPr>
        <w:rFonts w:cs="Arial"/>
      </w:rPr>
    </w:lvl>
    <w:lvl w:ilvl="6">
      <w:start w:val="1"/>
      <w:numFmt w:val="decimal"/>
      <w:lvlText w:val=".%4.%5.%6.%7."/>
      <w:lvlJc w:val="left"/>
      <w:pPr>
        <w:ind w:left="0" w:hanging="0"/>
      </w:pPr>
      <w:rPr>
        <w:rFonts w:cs="Arial"/>
      </w:rPr>
    </w:lvl>
    <w:lvl w:ilvl="7">
      <w:start w:val="1"/>
      <w:numFmt w:val="decimal"/>
      <w:lvlText w:val=".%4.%5.%6.%7.%8."/>
      <w:lvlJc w:val="left"/>
      <w:pPr>
        <w:ind w:left="0" w:hanging="0"/>
      </w:pPr>
      <w:rPr>
        <w:rFonts w:cs="Arial"/>
      </w:rPr>
    </w:lvl>
    <w:lvl w:ilvl="8">
      <w:start w:val="1"/>
      <w:numFmt w:val="decimal"/>
      <w:lvlText w:val=".%4.%5.%6.%7.%8.%9."/>
      <w:lvlJc w:val="left"/>
      <w:pPr>
        <w:ind w:left="3285" w:hanging="1800"/>
      </w:pPr>
      <w:rPr>
        <w:rFonts w:cs="Arial"/>
      </w:rPr>
    </w:lvl>
  </w:abstractNum>
  <w:abstractNum w:abstractNumId="3">
    <w:lvl w:ilvl="0">
      <w:start w:val="1"/>
      <w:numFmt w:val="decimal"/>
      <w:lvlText w:val="%1"/>
      <w:lvlJc w:val="left"/>
      <w:pPr>
        <w:ind w:left="390" w:hanging="390"/>
      </w:pPr>
      <w:rPr>
        <w:i/>
        <w:b/>
      </w:rPr>
    </w:lvl>
    <w:lvl w:ilvl="1">
      <w:start w:val="1"/>
      <w:numFmt w:val="decimal"/>
      <w:lvlText w:val="%1.%2"/>
      <w:lvlJc w:val="left"/>
      <w:pPr>
        <w:ind w:left="390" w:hanging="390"/>
      </w:pPr>
      <w:rPr>
        <w:sz w:val="22"/>
        <w:i/>
        <w:b/>
      </w:rPr>
    </w:lvl>
    <w:lvl w:ilvl="2">
      <w:start w:val="1"/>
      <w:numFmt w:val="decimal"/>
      <w:lvlText w:val="%1.%2.%3"/>
      <w:lvlJc w:val="left"/>
      <w:pPr>
        <w:ind w:left="720" w:hanging="720"/>
      </w:pPr>
      <w:rPr>
        <w:i/>
        <w:b/>
      </w:rPr>
    </w:lvl>
    <w:lvl w:ilvl="3">
      <w:start w:val="1"/>
      <w:numFmt w:val="decimal"/>
      <w:lvlText w:val="%1.%2.%3.%4"/>
      <w:lvlJc w:val="left"/>
      <w:pPr>
        <w:ind w:left="720" w:hanging="720"/>
      </w:pPr>
      <w:rPr>
        <w:i/>
        <w:b/>
      </w:rPr>
    </w:lvl>
    <w:lvl w:ilvl="4">
      <w:start w:val="1"/>
      <w:numFmt w:val="decimal"/>
      <w:lvlText w:val="%1.%2.%3.%4.%5"/>
      <w:lvlJc w:val="left"/>
      <w:pPr>
        <w:ind w:left="1080" w:hanging="1080"/>
      </w:pPr>
      <w:rPr>
        <w:i/>
        <w:b/>
      </w:rPr>
    </w:lvl>
    <w:lvl w:ilvl="5">
      <w:start w:val="1"/>
      <w:numFmt w:val="decimal"/>
      <w:lvlText w:val="%1.%2.%3.%4.%5.%6"/>
      <w:lvlJc w:val="left"/>
      <w:pPr>
        <w:ind w:left="1080" w:hanging="1080"/>
      </w:pPr>
      <w:rPr>
        <w:i/>
        <w:b/>
      </w:rPr>
    </w:lvl>
    <w:lvl w:ilvl="6">
      <w:start w:val="1"/>
      <w:numFmt w:val="decimal"/>
      <w:lvlText w:val="%1.%2.%3.%4.%5.%6.%7"/>
      <w:lvlJc w:val="left"/>
      <w:pPr>
        <w:ind w:left="1440" w:hanging="1440"/>
      </w:pPr>
      <w:rPr>
        <w:i/>
        <w:b/>
      </w:rPr>
    </w:lvl>
    <w:lvl w:ilvl="7">
      <w:start w:val="1"/>
      <w:numFmt w:val="decimal"/>
      <w:lvlText w:val="%1.%2.%3.%4.%5.%6.%7.%8"/>
      <w:lvlJc w:val="left"/>
      <w:pPr>
        <w:ind w:left="1440" w:hanging="1440"/>
      </w:pPr>
      <w:rPr>
        <w:i/>
        <w:b/>
      </w:rPr>
    </w:lvl>
    <w:lvl w:ilvl="8">
      <w:start w:val="1"/>
      <w:numFmt w:val="decimal"/>
      <w:lvlText w:val="%1.%2.%3.%4.%5.%6.%7.%8.%9"/>
      <w:lvlJc w:val="left"/>
      <w:pPr>
        <w:ind w:left="1800" w:hanging="1800"/>
      </w:pPr>
      <w:rPr>
        <w:i/>
        <w:b/>
      </w:rPr>
    </w:lvl>
  </w:abstractNum>
  <w:abstractNum w:abstractNumId="4">
    <w:lvl w:ilvl="0">
      <w:start w:val="1"/>
      <w:numFmt w:val="decimal"/>
      <w:lvlText w:val="%1"/>
      <w:lvlJc w:val="left"/>
      <w:pPr>
        <w:ind w:left="420" w:hanging="420"/>
      </w:pPr>
      <w:rPr>
        <w:i/>
        <w:b/>
      </w:rPr>
    </w:lvl>
    <w:lvl w:ilvl="1">
      <w:start w:val="18"/>
      <w:numFmt w:val="decimal"/>
      <w:lvlText w:val="%1.%2"/>
      <w:lvlJc w:val="left"/>
      <w:pPr>
        <w:ind w:left="420" w:hanging="420"/>
      </w:pPr>
      <w:rPr>
        <w:sz w:val="22"/>
        <w:i/>
        <w:b/>
      </w:rPr>
    </w:lvl>
    <w:lvl w:ilvl="2">
      <w:start w:val="1"/>
      <w:numFmt w:val="decimal"/>
      <w:lvlText w:val="%1.%2.%3"/>
      <w:lvlJc w:val="left"/>
      <w:pPr>
        <w:ind w:left="2430" w:hanging="720"/>
      </w:pPr>
      <w:rPr>
        <w:i/>
        <w:b/>
      </w:rPr>
    </w:lvl>
    <w:lvl w:ilvl="3">
      <w:start w:val="1"/>
      <w:numFmt w:val="decimal"/>
      <w:lvlText w:val="%1.%2.%3.%4"/>
      <w:lvlJc w:val="left"/>
      <w:pPr>
        <w:ind w:left="3285" w:hanging="720"/>
      </w:pPr>
      <w:rPr>
        <w:i/>
        <w:b/>
      </w:rPr>
    </w:lvl>
    <w:lvl w:ilvl="4">
      <w:start w:val="1"/>
      <w:numFmt w:val="decimal"/>
      <w:lvlText w:val="%1.%2.%3.%4.%5"/>
      <w:lvlJc w:val="left"/>
      <w:pPr>
        <w:ind w:left="4500" w:hanging="1080"/>
      </w:pPr>
      <w:rPr>
        <w:i/>
        <w:b/>
      </w:rPr>
    </w:lvl>
    <w:lvl w:ilvl="5">
      <w:start w:val="1"/>
      <w:numFmt w:val="decimal"/>
      <w:lvlText w:val="%1.%2.%3.%4.%5.%6"/>
      <w:lvlJc w:val="left"/>
      <w:pPr>
        <w:ind w:left="5355" w:hanging="1080"/>
      </w:pPr>
      <w:rPr>
        <w:i/>
        <w:b/>
      </w:rPr>
    </w:lvl>
    <w:lvl w:ilvl="6">
      <w:start w:val="1"/>
      <w:numFmt w:val="decimal"/>
      <w:lvlText w:val="%1.%2.%3.%4.%5.%6.%7"/>
      <w:lvlJc w:val="left"/>
      <w:pPr>
        <w:ind w:left="6570" w:hanging="1440"/>
      </w:pPr>
      <w:rPr>
        <w:i/>
        <w:b/>
      </w:rPr>
    </w:lvl>
    <w:lvl w:ilvl="7">
      <w:start w:val="1"/>
      <w:numFmt w:val="decimal"/>
      <w:lvlText w:val="%1.%2.%3.%4.%5.%6.%7.%8"/>
      <w:lvlJc w:val="left"/>
      <w:pPr>
        <w:ind w:left="7425" w:hanging="1440"/>
      </w:pPr>
      <w:rPr>
        <w:i/>
        <w:b/>
      </w:rPr>
    </w:lvl>
    <w:lvl w:ilvl="8">
      <w:start w:val="1"/>
      <w:numFmt w:val="decimal"/>
      <w:lvlText w:val="%1.%2.%3.%4.%5.%6.%7.%8.%9"/>
      <w:lvlJc w:val="left"/>
      <w:pPr>
        <w:ind w:left="8640" w:hanging="1800"/>
      </w:pPr>
      <w:rPr>
        <w:i/>
        <w:b/>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0596a"/>
    <w:pPr>
      <w:widowControl/>
      <w:bidi w:val="0"/>
      <w:spacing w:lineRule="auto" w:line="240" w:before="0" w:after="0"/>
      <w:jc w:val="left"/>
    </w:pPr>
    <w:rPr>
      <w:rFonts w:ascii="Times New Roman" w:hAnsi="Times New Roman" w:eastAsia="Times New Roman" w:cs="Times New Roman"/>
      <w:color w:val="auto"/>
      <w:kern w:val="0"/>
      <w:sz w:val="24"/>
      <w:szCs w:val="24"/>
      <w:lang w:val="ru-RU" w:eastAsia="ar-SA" w:bidi="ar-SA"/>
    </w:rPr>
  </w:style>
  <w:style w:type="paragraph" w:styleId="1">
    <w:name w:val="Heading 1"/>
    <w:basedOn w:val="Normal"/>
    <w:next w:val="Normal"/>
    <w:link w:val="10"/>
    <w:qFormat/>
    <w:rsid w:val="0030596a"/>
    <w:pPr>
      <w:keepNext w:val="true"/>
      <w:numPr>
        <w:ilvl w:val="0"/>
        <w:numId w:val="1"/>
      </w:numPr>
      <w:spacing w:before="240" w:after="60"/>
      <w:outlineLvl w:val="0"/>
    </w:pPr>
    <w:rPr>
      <w:rFonts w:ascii="Arial" w:hAnsi="Arial" w:cs="Arial"/>
      <w:b/>
      <w:bCs/>
      <w:kern w:val="2"/>
      <w:sz w:val="32"/>
      <w:szCs w:val="32"/>
    </w:rPr>
  </w:style>
  <w:style w:type="paragraph" w:styleId="2">
    <w:name w:val="Heading 2"/>
    <w:basedOn w:val="Normal"/>
    <w:next w:val="Normal"/>
    <w:link w:val="20"/>
    <w:qFormat/>
    <w:rsid w:val="0030596a"/>
    <w:pPr>
      <w:keepNext w:val="true"/>
      <w:numPr>
        <w:ilvl w:val="1"/>
        <w:numId w:val="1"/>
      </w:numPr>
      <w:spacing w:before="240" w:after="60"/>
      <w:outlineLvl w:val="1"/>
    </w:pPr>
    <w:rPr>
      <w:rFonts w:ascii="Arial" w:hAnsi="Arial" w:cs="Arial"/>
      <w:b/>
      <w:bCs/>
      <w:i/>
      <w:iCs/>
      <w:sz w:val="28"/>
      <w:szCs w:val="28"/>
    </w:rPr>
  </w:style>
  <w:style w:type="paragraph" w:styleId="3">
    <w:name w:val="Heading 3"/>
    <w:basedOn w:val="Normal"/>
    <w:next w:val="Normal"/>
    <w:link w:val="30"/>
    <w:qFormat/>
    <w:rsid w:val="0030596a"/>
    <w:pPr>
      <w:keepNext w:val="true"/>
      <w:numPr>
        <w:ilvl w:val="2"/>
        <w:numId w:val="1"/>
      </w:numPr>
      <w:spacing w:before="240" w:after="60"/>
      <w:outlineLvl w:val="2"/>
    </w:pPr>
    <w:rPr>
      <w:rFonts w:ascii="Arial" w:hAnsi="Arial" w:cs="Arial"/>
      <w:b/>
      <w:bCs/>
      <w:sz w:val="26"/>
      <w:szCs w:val="26"/>
    </w:rPr>
  </w:style>
  <w:style w:type="paragraph" w:styleId="4">
    <w:name w:val="Heading 4"/>
    <w:basedOn w:val="Normal"/>
    <w:next w:val="Normal"/>
    <w:link w:val="40"/>
    <w:qFormat/>
    <w:rsid w:val="0030596a"/>
    <w:pPr>
      <w:keepNext w:val="true"/>
      <w:numPr>
        <w:ilvl w:val="3"/>
        <w:numId w:val="1"/>
      </w:numPr>
      <w:spacing w:before="240" w:after="60"/>
      <w:outlineLvl w:val="3"/>
    </w:pPr>
    <w:rPr>
      <w:b/>
      <w:bCs/>
      <w:sz w:val="28"/>
      <w:szCs w:val="28"/>
    </w:rPr>
  </w:style>
  <w:style w:type="paragraph" w:styleId="5">
    <w:name w:val="Heading 5"/>
    <w:basedOn w:val="Normal"/>
    <w:next w:val="Normal"/>
    <w:link w:val="50"/>
    <w:qFormat/>
    <w:rsid w:val="0030596a"/>
    <w:pPr>
      <w:numPr>
        <w:ilvl w:val="4"/>
        <w:numId w:val="1"/>
      </w:numPr>
      <w:spacing w:before="240" w:after="60"/>
      <w:outlineLvl w:val="4"/>
    </w:pPr>
    <w:rPr>
      <w:b/>
      <w:bCs/>
      <w:i/>
      <w:iCs/>
      <w:sz w:val="26"/>
      <w:szCs w:val="26"/>
    </w:rPr>
  </w:style>
  <w:style w:type="paragraph" w:styleId="6">
    <w:name w:val="Heading 6"/>
    <w:basedOn w:val="Normal"/>
    <w:next w:val="Normal"/>
    <w:link w:val="60"/>
    <w:qFormat/>
    <w:rsid w:val="0030596a"/>
    <w:pPr>
      <w:numPr>
        <w:ilvl w:val="5"/>
        <w:numId w:val="1"/>
      </w:numPr>
      <w:spacing w:before="240" w:after="60"/>
      <w:outlineLvl w:val="5"/>
    </w:pPr>
    <w:rPr>
      <w:b/>
      <w:bCs/>
      <w:sz w:val="22"/>
      <w:szCs w:val="22"/>
    </w:rPr>
  </w:style>
  <w:style w:type="paragraph" w:styleId="7">
    <w:name w:val="Heading 7"/>
    <w:basedOn w:val="Normal"/>
    <w:next w:val="Normal"/>
    <w:link w:val="70"/>
    <w:qFormat/>
    <w:rsid w:val="0030596a"/>
    <w:pPr>
      <w:numPr>
        <w:ilvl w:val="6"/>
        <w:numId w:val="1"/>
      </w:numPr>
      <w:spacing w:before="240" w:after="60"/>
      <w:outlineLvl w:val="6"/>
    </w:pPr>
    <w:rPr/>
  </w:style>
  <w:style w:type="paragraph" w:styleId="8">
    <w:name w:val="Heading 8"/>
    <w:basedOn w:val="Normal"/>
    <w:next w:val="Normal"/>
    <w:link w:val="80"/>
    <w:qFormat/>
    <w:rsid w:val="0030596a"/>
    <w:pPr>
      <w:numPr>
        <w:ilvl w:val="7"/>
        <w:numId w:val="1"/>
      </w:numPr>
      <w:spacing w:before="240" w:after="60"/>
      <w:outlineLvl w:val="7"/>
    </w:pPr>
    <w:rPr>
      <w:i/>
      <w:iCs/>
    </w:rPr>
  </w:style>
  <w:style w:type="paragraph" w:styleId="9">
    <w:name w:val="Heading 9"/>
    <w:basedOn w:val="Normal"/>
    <w:next w:val="Normal"/>
    <w:link w:val="90"/>
    <w:qFormat/>
    <w:rsid w:val="0030596a"/>
    <w:pPr>
      <w:numPr>
        <w:ilvl w:val="8"/>
        <w:numId w:val="1"/>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30596a"/>
    <w:rPr>
      <w:rFonts w:ascii="Arial" w:hAnsi="Arial" w:eastAsia="Times New Roman" w:cs="Arial"/>
      <w:b/>
      <w:bCs/>
      <w:kern w:val="2"/>
      <w:sz w:val="32"/>
      <w:szCs w:val="32"/>
      <w:lang w:eastAsia="ar-SA"/>
    </w:rPr>
  </w:style>
  <w:style w:type="character" w:styleId="21" w:customStyle="1">
    <w:name w:val="Заголовок 2 Знак"/>
    <w:basedOn w:val="DefaultParagraphFont"/>
    <w:link w:val="2"/>
    <w:qFormat/>
    <w:rsid w:val="0030596a"/>
    <w:rPr>
      <w:rFonts w:ascii="Arial" w:hAnsi="Arial" w:eastAsia="Times New Roman" w:cs="Arial"/>
      <w:b/>
      <w:bCs/>
      <w:i/>
      <w:iCs/>
      <w:sz w:val="28"/>
      <w:szCs w:val="28"/>
      <w:lang w:eastAsia="ar-SA"/>
    </w:rPr>
  </w:style>
  <w:style w:type="character" w:styleId="31" w:customStyle="1">
    <w:name w:val="Заголовок 3 Знак"/>
    <w:basedOn w:val="DefaultParagraphFont"/>
    <w:link w:val="3"/>
    <w:qFormat/>
    <w:rsid w:val="0030596a"/>
    <w:rPr>
      <w:rFonts w:ascii="Arial" w:hAnsi="Arial" w:eastAsia="Times New Roman" w:cs="Arial"/>
      <w:b/>
      <w:bCs/>
      <w:sz w:val="26"/>
      <w:szCs w:val="26"/>
      <w:lang w:eastAsia="ar-SA"/>
    </w:rPr>
  </w:style>
  <w:style w:type="character" w:styleId="41" w:customStyle="1">
    <w:name w:val="Заголовок 4 Знак"/>
    <w:basedOn w:val="DefaultParagraphFont"/>
    <w:link w:val="4"/>
    <w:qFormat/>
    <w:rsid w:val="0030596a"/>
    <w:rPr>
      <w:rFonts w:ascii="Times New Roman" w:hAnsi="Times New Roman" w:eastAsia="Times New Roman" w:cs="Times New Roman"/>
      <w:b/>
      <w:bCs/>
      <w:sz w:val="28"/>
      <w:szCs w:val="28"/>
      <w:lang w:eastAsia="ar-SA"/>
    </w:rPr>
  </w:style>
  <w:style w:type="character" w:styleId="51" w:customStyle="1">
    <w:name w:val="Заголовок 5 Знак"/>
    <w:basedOn w:val="DefaultParagraphFont"/>
    <w:link w:val="5"/>
    <w:qFormat/>
    <w:rsid w:val="0030596a"/>
    <w:rPr>
      <w:rFonts w:ascii="Times New Roman" w:hAnsi="Times New Roman" w:eastAsia="Times New Roman" w:cs="Times New Roman"/>
      <w:b/>
      <w:bCs/>
      <w:i/>
      <w:iCs/>
      <w:sz w:val="26"/>
      <w:szCs w:val="26"/>
      <w:lang w:eastAsia="ar-SA"/>
    </w:rPr>
  </w:style>
  <w:style w:type="character" w:styleId="61" w:customStyle="1">
    <w:name w:val="Заголовок 6 Знак"/>
    <w:basedOn w:val="DefaultParagraphFont"/>
    <w:link w:val="6"/>
    <w:qFormat/>
    <w:rsid w:val="0030596a"/>
    <w:rPr>
      <w:rFonts w:ascii="Times New Roman" w:hAnsi="Times New Roman" w:eastAsia="Times New Roman" w:cs="Times New Roman"/>
      <w:b/>
      <w:bCs/>
      <w:lang w:eastAsia="ar-SA"/>
    </w:rPr>
  </w:style>
  <w:style w:type="character" w:styleId="71" w:customStyle="1">
    <w:name w:val="Заголовок 7 Знак"/>
    <w:basedOn w:val="DefaultParagraphFont"/>
    <w:link w:val="7"/>
    <w:qFormat/>
    <w:rsid w:val="0030596a"/>
    <w:rPr>
      <w:rFonts w:ascii="Times New Roman" w:hAnsi="Times New Roman" w:eastAsia="Times New Roman" w:cs="Times New Roman"/>
      <w:sz w:val="24"/>
      <w:szCs w:val="24"/>
      <w:lang w:eastAsia="ar-SA"/>
    </w:rPr>
  </w:style>
  <w:style w:type="character" w:styleId="81" w:customStyle="1">
    <w:name w:val="Заголовок 8 Знак"/>
    <w:basedOn w:val="DefaultParagraphFont"/>
    <w:link w:val="8"/>
    <w:qFormat/>
    <w:rsid w:val="0030596a"/>
    <w:rPr>
      <w:rFonts w:ascii="Times New Roman" w:hAnsi="Times New Roman" w:eastAsia="Times New Roman" w:cs="Times New Roman"/>
      <w:i/>
      <w:iCs/>
      <w:sz w:val="24"/>
      <w:szCs w:val="24"/>
      <w:lang w:eastAsia="ar-SA"/>
    </w:rPr>
  </w:style>
  <w:style w:type="character" w:styleId="91" w:customStyle="1">
    <w:name w:val="Заголовок 9 Знак"/>
    <w:basedOn w:val="DefaultParagraphFont"/>
    <w:link w:val="9"/>
    <w:qFormat/>
    <w:rsid w:val="0030596a"/>
    <w:rPr>
      <w:rFonts w:ascii="Arial" w:hAnsi="Arial" w:eastAsia="Times New Roman" w:cs="Arial"/>
      <w:lang w:eastAsia="ar-SA"/>
    </w:rPr>
  </w:style>
  <w:style w:type="character" w:styleId="WW8Num3z0" w:customStyle="1">
    <w:name w:val="WW8Num3z0"/>
    <w:qFormat/>
    <w:rsid w:val="0030596a"/>
    <w:rPr>
      <w:rFonts w:ascii="Arial" w:hAnsi="Arial" w:cs="Arial"/>
    </w:rPr>
  </w:style>
  <w:style w:type="character" w:styleId="Style5">
    <w:name w:val="Интернет-ссылка"/>
    <w:rsid w:val="0030596a"/>
    <w:rPr>
      <w:color w:val="0000FF"/>
      <w:u w:val="single"/>
    </w:rPr>
  </w:style>
  <w:style w:type="character" w:styleId="Strong">
    <w:name w:val="Strong"/>
    <w:qFormat/>
    <w:rsid w:val="0030596a"/>
    <w:rPr>
      <w:b/>
      <w:bCs/>
    </w:rPr>
  </w:style>
  <w:style w:type="character" w:styleId="12" w:customStyle="1">
    <w:name w:val="Гиперссылка1"/>
    <w:qFormat/>
    <w:rsid w:val="0030596a"/>
    <w:rPr>
      <w:color w:val="0000FF"/>
      <w:u w:val="single"/>
    </w:rPr>
  </w:style>
  <w:style w:type="character" w:styleId="Style6" w:customStyle="1">
    <w:name w:val="Основной текст Знак"/>
    <w:basedOn w:val="DefaultParagraphFont"/>
    <w:link w:val="a5"/>
    <w:qFormat/>
    <w:rsid w:val="0030596a"/>
    <w:rPr>
      <w:rFonts w:ascii="Times New Roman" w:hAnsi="Times New Roman" w:eastAsia="Times New Roman" w:cs="Times New Roman"/>
      <w:sz w:val="20"/>
      <w:szCs w:val="20"/>
      <w:lang w:eastAsia="ar-SA"/>
    </w:rPr>
  </w:style>
  <w:style w:type="character" w:styleId="Style7">
    <w:name w:val="Посещённая гиперссылка"/>
    <w:rPr>
      <w:color w:val="800000"/>
      <w:u w:val="single"/>
      <w:lang w:val="zxx" w:eastAsia="zxx" w:bidi="zxx"/>
    </w:rPr>
  </w:style>
  <w:style w:type="character" w:styleId="Style8">
    <w:name w:val="Выделение жирным"/>
    <w:qFormat/>
    <w:rPr>
      <w:b/>
      <w:bCs/>
    </w:rPr>
  </w:style>
  <w:style w:type="paragraph" w:styleId="Style9">
    <w:name w:val="Заголовок"/>
    <w:basedOn w:val="Normal"/>
    <w:next w:val="Style10"/>
    <w:qFormat/>
    <w:pPr>
      <w:keepNext w:val="true"/>
      <w:spacing w:before="240" w:after="120"/>
    </w:pPr>
    <w:rPr>
      <w:rFonts w:ascii="Liberation Sans" w:hAnsi="Liberation Sans" w:eastAsia="Noto Sans CJK SC" w:cs="Lohit Devanagari"/>
      <w:sz w:val="28"/>
      <w:szCs w:val="28"/>
    </w:rPr>
  </w:style>
  <w:style w:type="paragraph" w:styleId="Style10">
    <w:name w:val="Body Text"/>
    <w:basedOn w:val="Normal"/>
    <w:link w:val="a6"/>
    <w:rsid w:val="0030596a"/>
    <w:pPr>
      <w:overflowPunct w:val="false"/>
      <w:ind w:right="10" w:hanging="0"/>
      <w:jc w:val="both"/>
      <w:textAlignment w:val="baseline"/>
    </w:pPr>
    <w:rPr>
      <w:sz w:val="20"/>
      <w:szCs w:val="20"/>
    </w:rPr>
  </w:style>
  <w:style w:type="paragraph" w:styleId="Style11">
    <w:name w:val="List"/>
    <w:basedOn w:val="Style10"/>
    <w:pPr/>
    <w:rPr>
      <w:rFonts w:cs="Lohit Devanagari"/>
    </w:rPr>
  </w:style>
  <w:style w:type="paragraph" w:styleId="Style12">
    <w:name w:val="Caption"/>
    <w:basedOn w:val="Normal"/>
    <w:qFormat/>
    <w:pPr>
      <w:suppressLineNumbers/>
      <w:spacing w:before="120" w:after="120"/>
    </w:pPr>
    <w:rPr>
      <w:rFonts w:cs="Lohit Devanagari"/>
      <w:i/>
      <w:iCs/>
      <w:sz w:val="24"/>
      <w:szCs w:val="24"/>
    </w:rPr>
  </w:style>
  <w:style w:type="paragraph" w:styleId="Style13">
    <w:name w:val="Указатель"/>
    <w:basedOn w:val="Normal"/>
    <w:qFormat/>
    <w:pPr>
      <w:suppressLineNumbers/>
    </w:pPr>
    <w:rPr>
      <w:rFonts w:cs="Lohit Devanagari"/>
    </w:rPr>
  </w:style>
  <w:style w:type="paragraph" w:styleId="13" w:customStyle="1">
    <w:name w:val="Обычный1"/>
    <w:qFormat/>
    <w:rsid w:val="0030596a"/>
    <w:pPr>
      <w:widowControl w:val="false"/>
      <w:suppressAutoHyphens w:val="true"/>
      <w:bidi w:val="0"/>
      <w:spacing w:lineRule="auto" w:line="240" w:before="0" w:after="0"/>
      <w:jc w:val="left"/>
    </w:pPr>
    <w:rPr>
      <w:rFonts w:ascii="Arial" w:hAnsi="Arial" w:eastAsia="Arial" w:cs="Times New Roman"/>
      <w:color w:val="auto"/>
      <w:kern w:val="0"/>
      <w:sz w:val="20"/>
      <w:szCs w:val="20"/>
      <w:lang w:val="ru-RU" w:eastAsia="ar-SA" w:bidi="ar-SA"/>
    </w:rPr>
  </w:style>
  <w:style w:type="paragraph" w:styleId="NormalWeb">
    <w:name w:val="Normal (Web)"/>
    <w:basedOn w:val="Normal"/>
    <w:qFormat/>
    <w:rsid w:val="0030596a"/>
    <w:pPr/>
    <w:rPr/>
  </w:style>
  <w:style w:type="paragraph" w:styleId="211" w:customStyle="1">
    <w:name w:val="Список 21"/>
    <w:basedOn w:val="Normal"/>
    <w:qFormat/>
    <w:rsid w:val="0030596a"/>
    <w:pPr>
      <w:keepLines/>
      <w:ind w:left="566" w:hanging="283"/>
      <w:jc w:val="both"/>
    </w:pPr>
    <w:rPr>
      <w:rFonts w:ascii="NTTierce" w:hAnsi="NTTierce"/>
      <w:sz w:val="28"/>
      <w:szCs w:val="20"/>
    </w:rPr>
  </w:style>
  <w:style w:type="paragraph" w:styleId="14" w:customStyle="1">
    <w:name w:val="Обычный (веб)1"/>
    <w:basedOn w:val="Normal"/>
    <w:qFormat/>
    <w:rsid w:val="0030596a"/>
    <w:pPr>
      <w:overflowPunct w:val="false"/>
      <w:spacing w:before="100" w:after="100"/>
      <w:textAlignment w:val="baseline"/>
    </w:pPr>
    <w:rPr>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tel.ru/" TargetMode="External"/><Relationship Id="rId3" Type="http://schemas.openxmlformats.org/officeDocument/2006/relationships/hyperlink" Target="http://www.mtel.ru/" TargetMode="External"/><Relationship Id="rId4" Type="http://schemas.openxmlformats.org/officeDocument/2006/relationships/hyperlink" Target="http://www.mtel.ru/" TargetMode="External"/><Relationship Id="rId5" Type="http://schemas.openxmlformats.org/officeDocument/2006/relationships/hyperlink" Target="file://C:\Users\a.kaminin\AppData\Local\Microsoft\Windows\Temporary%20Internet%20Files\i.barannikova\AppData\Local\Microsoft\Windows\Documents%20and%20Settings\a.konkin\Local%20Settings\Temporary%20Internet%20Files\Content.Outlook\&#1052;&#1086;&#1080;%20&#1076;&#1086;&#1082;&#1091;&#1084;&#1077;&#1085;&#1090;&#1099;\Local%20Settings\Temporary%20Internet%20Files\Content.Outlook\F5PLT485\www.mtel.ru" TargetMode="External"/><Relationship Id="rId6" Type="http://schemas.openxmlformats.org/officeDocument/2006/relationships/hyperlink" Target="http://cabinet.svsreut.com/" TargetMode="External"/><Relationship Id="rId7" Type="http://schemas.openxmlformats.org/officeDocument/2006/relationships/hyperlink" Target="http://www.svsreut.com/" TargetMode="External"/><Relationship Id="rId8" Type="http://schemas.openxmlformats.org/officeDocument/2006/relationships/hyperlink" Target="http://mtel.ru/" TargetMode="External"/><Relationship Id="rId9" Type="http://schemas.openxmlformats.org/officeDocument/2006/relationships/hyperlink" Target="http://www.mtel.ru/"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9</Pages>
  <Words>4551</Words>
  <Characters>31653</Characters>
  <Paragraphs>144</Paragraphs>
  <CharactersWithSpaces>36196</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dcterms:created xsi:type="dcterms:W3CDTF">2020-07-14T14:27:00Z</dcterms:created>
  <dcterms:modified xsi:type="dcterms:W3CDTF">2020-07-15T17:53:45Z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ПАО "Ростелеком"</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